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754"/>
        <w:gridCol w:w="3194"/>
        <w:gridCol w:w="2429"/>
        <w:gridCol w:w="2430"/>
      </w:tblGrid>
      <w:tr w:rsidR="008E7D34" w:rsidRPr="00841963" w:rsidTr="00046494">
        <w:tc>
          <w:tcPr>
            <w:tcW w:w="13335" w:type="dxa"/>
            <w:gridSpan w:val="5"/>
          </w:tcPr>
          <w:p w:rsidR="008E7D34" w:rsidRPr="00841963" w:rsidRDefault="008E7D34" w:rsidP="00485018">
            <w:pPr>
              <w:spacing w:before="120" w:after="120"/>
              <w:ind w:left="427" w:hanging="270"/>
              <w:rPr>
                <w:sz w:val="22"/>
                <w:szCs w:val="22"/>
              </w:rPr>
            </w:pPr>
            <w:r w:rsidRPr="00841963">
              <w:rPr>
                <w:b/>
                <w:sz w:val="22"/>
                <w:szCs w:val="22"/>
              </w:rPr>
              <w:t>The LEA ha</w:t>
            </w:r>
            <w:r w:rsidR="003179FE">
              <w:rPr>
                <w:b/>
                <w:sz w:val="22"/>
                <w:szCs w:val="22"/>
              </w:rPr>
              <w:t>s</w:t>
            </w:r>
            <w:r w:rsidRPr="00841963">
              <w:rPr>
                <w:b/>
                <w:sz w:val="22"/>
                <w:szCs w:val="22"/>
              </w:rPr>
              <w:t xml:space="preserve"> established an appropriate infrastructure </w:t>
            </w:r>
            <w:r w:rsidR="00485018">
              <w:rPr>
                <w:b/>
                <w:sz w:val="22"/>
                <w:szCs w:val="22"/>
              </w:rPr>
              <w:t xml:space="preserve">and practices to implement </w:t>
            </w:r>
            <w:r w:rsidRPr="00841963">
              <w:rPr>
                <w:b/>
                <w:sz w:val="22"/>
                <w:szCs w:val="22"/>
              </w:rPr>
              <w:t xml:space="preserve">the </w:t>
            </w:r>
            <w:r w:rsidR="0025465B">
              <w:rPr>
                <w:b/>
                <w:sz w:val="22"/>
                <w:szCs w:val="22"/>
              </w:rPr>
              <w:t xml:space="preserve">educational stability requirements </w:t>
            </w:r>
            <w:r w:rsidR="00485018">
              <w:rPr>
                <w:b/>
                <w:sz w:val="22"/>
                <w:szCs w:val="22"/>
              </w:rPr>
              <w:t xml:space="preserve">for students in foster care </w:t>
            </w:r>
            <w:r w:rsidR="0025465B">
              <w:rPr>
                <w:b/>
                <w:sz w:val="22"/>
                <w:szCs w:val="22"/>
              </w:rPr>
              <w:t>found in Title I, Part A.</w:t>
            </w:r>
            <w:r w:rsidR="003179FE">
              <w:rPr>
                <w:b/>
                <w:sz w:val="22"/>
                <w:szCs w:val="22"/>
              </w:rPr>
              <w:t xml:space="preserve"> </w:t>
            </w:r>
          </w:p>
        </w:tc>
      </w:tr>
      <w:tr w:rsidR="00651517" w:rsidRPr="001721DF" w:rsidTr="006A2909">
        <w:trPr>
          <w:trHeight w:val="530"/>
          <w:tblHeader/>
        </w:trPr>
        <w:tc>
          <w:tcPr>
            <w:tcW w:w="2528" w:type="dxa"/>
          </w:tcPr>
          <w:p w:rsidR="00651517" w:rsidRDefault="00651517" w:rsidP="00953730">
            <w:pPr>
              <w:jc w:val="center"/>
              <w:rPr>
                <w:b/>
                <w:sz w:val="19"/>
                <w:szCs w:val="19"/>
              </w:rPr>
            </w:pPr>
            <w:r w:rsidRPr="00FD6C1D">
              <w:rPr>
                <w:b/>
                <w:sz w:val="19"/>
                <w:szCs w:val="19"/>
              </w:rPr>
              <w:t>Guiding Questions</w:t>
            </w:r>
          </w:p>
          <w:p w:rsidR="00651517" w:rsidRPr="001721DF" w:rsidRDefault="00651517" w:rsidP="00223F9E">
            <w:pPr>
              <w:jc w:val="center"/>
              <w:rPr>
                <w:b/>
                <w:sz w:val="20"/>
                <w:szCs w:val="20"/>
                <w:u w:val="single"/>
              </w:rPr>
            </w:pPr>
            <w:r w:rsidRPr="001721DF">
              <w:rPr>
                <w:b/>
                <w:sz w:val="20"/>
                <w:szCs w:val="20"/>
                <w:u w:val="single"/>
              </w:rPr>
              <w:t>LEA</w:t>
            </w:r>
          </w:p>
          <w:p w:rsidR="00651517" w:rsidRPr="00FD6C1D" w:rsidRDefault="00651517" w:rsidP="00953730">
            <w:pPr>
              <w:jc w:val="center"/>
              <w:rPr>
                <w:b/>
                <w:sz w:val="19"/>
                <w:szCs w:val="19"/>
              </w:rPr>
            </w:pPr>
          </w:p>
        </w:tc>
        <w:tc>
          <w:tcPr>
            <w:tcW w:w="2754" w:type="dxa"/>
          </w:tcPr>
          <w:p w:rsidR="00651517" w:rsidRDefault="00651517" w:rsidP="00265E94">
            <w:pPr>
              <w:jc w:val="center"/>
              <w:rPr>
                <w:b/>
                <w:sz w:val="19"/>
                <w:szCs w:val="19"/>
              </w:rPr>
            </w:pPr>
            <w:r w:rsidRPr="00FD6C1D">
              <w:rPr>
                <w:b/>
                <w:sz w:val="19"/>
                <w:szCs w:val="19"/>
              </w:rPr>
              <w:t>Acceptable LEA Evidence</w:t>
            </w:r>
          </w:p>
          <w:p w:rsidR="00651517" w:rsidRPr="00FD6C1D" w:rsidRDefault="00651517" w:rsidP="00265E94">
            <w:pPr>
              <w:ind w:right="-332"/>
              <w:jc w:val="center"/>
              <w:rPr>
                <w:b/>
                <w:sz w:val="19"/>
                <w:szCs w:val="19"/>
              </w:rPr>
            </w:pPr>
            <w:r w:rsidRPr="001721DF">
              <w:rPr>
                <w:b/>
                <w:sz w:val="20"/>
                <w:szCs w:val="20"/>
                <w:u w:val="single"/>
              </w:rPr>
              <w:t>Documentation</w:t>
            </w:r>
          </w:p>
        </w:tc>
        <w:tc>
          <w:tcPr>
            <w:tcW w:w="3194" w:type="dxa"/>
          </w:tcPr>
          <w:p w:rsidR="00651517" w:rsidRDefault="00651517" w:rsidP="00953730">
            <w:pPr>
              <w:jc w:val="center"/>
              <w:rPr>
                <w:b/>
                <w:sz w:val="19"/>
                <w:szCs w:val="19"/>
              </w:rPr>
            </w:pPr>
            <w:r w:rsidRPr="00FD6C1D">
              <w:rPr>
                <w:b/>
                <w:sz w:val="19"/>
                <w:szCs w:val="19"/>
              </w:rPr>
              <w:t>Probing Questions</w:t>
            </w:r>
          </w:p>
          <w:p w:rsidR="00651517" w:rsidRPr="00FD6C1D" w:rsidRDefault="00651517" w:rsidP="004301C9">
            <w:pPr>
              <w:jc w:val="center"/>
              <w:rPr>
                <w:b/>
                <w:sz w:val="19"/>
                <w:szCs w:val="19"/>
              </w:rPr>
            </w:pPr>
            <w:r w:rsidRPr="001721DF">
              <w:rPr>
                <w:b/>
                <w:sz w:val="20"/>
                <w:szCs w:val="20"/>
                <w:u w:val="single"/>
              </w:rPr>
              <w:t>Interview</w:t>
            </w:r>
          </w:p>
        </w:tc>
        <w:tc>
          <w:tcPr>
            <w:tcW w:w="2429" w:type="dxa"/>
          </w:tcPr>
          <w:p w:rsidR="00651517" w:rsidRPr="00FD6C1D" w:rsidRDefault="00651517" w:rsidP="00FD6C1D">
            <w:pPr>
              <w:jc w:val="center"/>
              <w:rPr>
                <w:b/>
                <w:sz w:val="19"/>
                <w:szCs w:val="19"/>
              </w:rPr>
            </w:pPr>
            <w:r>
              <w:rPr>
                <w:b/>
                <w:sz w:val="19"/>
                <w:szCs w:val="19"/>
              </w:rPr>
              <w:t xml:space="preserve">LEA Response </w:t>
            </w:r>
          </w:p>
        </w:tc>
        <w:tc>
          <w:tcPr>
            <w:tcW w:w="2430" w:type="dxa"/>
          </w:tcPr>
          <w:p w:rsidR="00651517" w:rsidRPr="00FD6C1D" w:rsidRDefault="00651517" w:rsidP="00FD6C1D">
            <w:pPr>
              <w:jc w:val="center"/>
              <w:rPr>
                <w:b/>
                <w:sz w:val="19"/>
                <w:szCs w:val="19"/>
              </w:rPr>
            </w:pPr>
            <w:r w:rsidRPr="00FD6C1D">
              <w:rPr>
                <w:b/>
                <w:sz w:val="19"/>
                <w:szCs w:val="19"/>
              </w:rPr>
              <w:t>Is sufficient documentation provided?</w:t>
            </w:r>
          </w:p>
        </w:tc>
      </w:tr>
      <w:tr w:rsidR="00916B1F" w:rsidRPr="00265E94" w:rsidTr="0077642A">
        <w:trPr>
          <w:trHeight w:val="1250"/>
        </w:trPr>
        <w:tc>
          <w:tcPr>
            <w:tcW w:w="2528" w:type="dxa"/>
          </w:tcPr>
          <w:p w:rsidR="00916B1F" w:rsidRPr="00265E94" w:rsidRDefault="00EC1933" w:rsidP="00311CA6">
            <w:pPr>
              <w:rPr>
                <w:sz w:val="20"/>
                <w:szCs w:val="20"/>
              </w:rPr>
            </w:pPr>
            <w:r>
              <w:rPr>
                <w:sz w:val="20"/>
                <w:szCs w:val="20"/>
              </w:rPr>
              <w:t xml:space="preserve">1. </w:t>
            </w:r>
            <w:r w:rsidR="00537E9A">
              <w:rPr>
                <w:sz w:val="20"/>
                <w:szCs w:val="20"/>
              </w:rPr>
              <w:t>Has</w:t>
            </w:r>
            <w:r w:rsidR="00916B1F" w:rsidRPr="001721DF">
              <w:rPr>
                <w:sz w:val="20"/>
                <w:szCs w:val="20"/>
              </w:rPr>
              <w:t xml:space="preserve"> an appropriate staff person</w:t>
            </w:r>
            <w:r w:rsidR="00537E9A">
              <w:rPr>
                <w:sz w:val="20"/>
                <w:szCs w:val="20"/>
              </w:rPr>
              <w:t xml:space="preserve"> been</w:t>
            </w:r>
            <w:r w:rsidR="00916B1F" w:rsidRPr="001721DF">
              <w:rPr>
                <w:sz w:val="20"/>
                <w:szCs w:val="20"/>
              </w:rPr>
              <w:t xml:space="preserve"> designated as the </w:t>
            </w:r>
            <w:r w:rsidR="00311CA6">
              <w:rPr>
                <w:sz w:val="20"/>
                <w:szCs w:val="20"/>
              </w:rPr>
              <w:t>foster care</w:t>
            </w:r>
            <w:r w:rsidR="00916B1F" w:rsidRPr="001721DF">
              <w:rPr>
                <w:sz w:val="20"/>
                <w:szCs w:val="20"/>
              </w:rPr>
              <w:t xml:space="preserve"> liaison</w:t>
            </w:r>
            <w:r w:rsidR="00916B1F">
              <w:rPr>
                <w:sz w:val="20"/>
                <w:szCs w:val="20"/>
              </w:rPr>
              <w:t>?</w:t>
            </w:r>
            <w:r w:rsidR="00916B1F" w:rsidRPr="001721DF">
              <w:rPr>
                <w:sz w:val="20"/>
                <w:szCs w:val="20"/>
              </w:rPr>
              <w:t xml:space="preserve"> </w:t>
            </w:r>
            <w:r w:rsidR="00CC12B4">
              <w:rPr>
                <w:bCs/>
                <w:sz w:val="20"/>
                <w:szCs w:val="20"/>
              </w:rPr>
              <w:t>§</w:t>
            </w:r>
            <w:r w:rsidR="0025465B">
              <w:rPr>
                <w:bCs/>
                <w:sz w:val="20"/>
                <w:szCs w:val="20"/>
              </w:rPr>
              <w:t>1112</w:t>
            </w:r>
            <w:r w:rsidR="00916B1F" w:rsidRPr="001721DF">
              <w:rPr>
                <w:bCs/>
                <w:sz w:val="20"/>
                <w:szCs w:val="20"/>
              </w:rPr>
              <w:t>(</w:t>
            </w:r>
            <w:r w:rsidR="0025465B">
              <w:rPr>
                <w:bCs/>
                <w:sz w:val="20"/>
                <w:szCs w:val="20"/>
              </w:rPr>
              <w:t>c</w:t>
            </w:r>
            <w:r w:rsidR="00916B1F" w:rsidRPr="001721DF">
              <w:rPr>
                <w:bCs/>
                <w:sz w:val="20"/>
                <w:szCs w:val="20"/>
              </w:rPr>
              <w:t>)(</w:t>
            </w:r>
            <w:r w:rsidR="0025465B">
              <w:rPr>
                <w:bCs/>
                <w:sz w:val="20"/>
                <w:szCs w:val="20"/>
              </w:rPr>
              <w:t>5</w:t>
            </w:r>
            <w:r w:rsidR="00916B1F" w:rsidRPr="001721DF">
              <w:rPr>
                <w:bCs/>
                <w:sz w:val="20"/>
                <w:szCs w:val="20"/>
              </w:rPr>
              <w:t>)(</w:t>
            </w:r>
            <w:r w:rsidR="0025465B">
              <w:rPr>
                <w:bCs/>
                <w:sz w:val="20"/>
                <w:szCs w:val="20"/>
              </w:rPr>
              <w:t>A)</w:t>
            </w:r>
            <w:r w:rsidR="00916B1F" w:rsidRPr="001721DF">
              <w:rPr>
                <w:bCs/>
                <w:sz w:val="20"/>
                <w:szCs w:val="20"/>
              </w:rPr>
              <w:t>?</w:t>
            </w:r>
          </w:p>
        </w:tc>
        <w:tc>
          <w:tcPr>
            <w:tcW w:w="2754" w:type="dxa"/>
          </w:tcPr>
          <w:p w:rsidR="00916B1F" w:rsidRDefault="00F21E29" w:rsidP="00916B1F">
            <w:pPr>
              <w:numPr>
                <w:ilvl w:val="0"/>
                <w:numId w:val="26"/>
              </w:numPr>
              <w:tabs>
                <w:tab w:val="clear" w:pos="720"/>
                <w:tab w:val="num" w:pos="329"/>
              </w:tabs>
              <w:ind w:left="329" w:hanging="270"/>
              <w:rPr>
                <w:sz w:val="20"/>
                <w:szCs w:val="20"/>
              </w:rPr>
            </w:pPr>
            <w:r>
              <w:rPr>
                <w:sz w:val="20"/>
                <w:szCs w:val="20"/>
              </w:rPr>
              <w:t xml:space="preserve">LEA staff directory </w:t>
            </w:r>
            <w:r w:rsidR="00537E9A">
              <w:rPr>
                <w:sz w:val="20"/>
                <w:szCs w:val="20"/>
              </w:rPr>
              <w:t>that identifies the liaison</w:t>
            </w:r>
          </w:p>
          <w:p w:rsidR="001C6364" w:rsidRPr="0077642A" w:rsidRDefault="00F21E29" w:rsidP="002E3840">
            <w:pPr>
              <w:numPr>
                <w:ilvl w:val="0"/>
                <w:numId w:val="26"/>
              </w:numPr>
              <w:tabs>
                <w:tab w:val="clear" w:pos="720"/>
                <w:tab w:val="num" w:pos="329"/>
              </w:tabs>
              <w:ind w:left="329" w:hanging="270"/>
              <w:rPr>
                <w:sz w:val="20"/>
                <w:szCs w:val="20"/>
              </w:rPr>
            </w:pPr>
            <w:r>
              <w:rPr>
                <w:sz w:val="20"/>
                <w:szCs w:val="20"/>
              </w:rPr>
              <w:t xml:space="preserve">LEA </w:t>
            </w:r>
            <w:r w:rsidR="00916B1F" w:rsidRPr="00AB0ABD">
              <w:rPr>
                <w:sz w:val="20"/>
                <w:szCs w:val="20"/>
              </w:rPr>
              <w:t>Web</w:t>
            </w:r>
            <w:r>
              <w:rPr>
                <w:sz w:val="20"/>
                <w:szCs w:val="20"/>
              </w:rPr>
              <w:t xml:space="preserve"> </w:t>
            </w:r>
            <w:r w:rsidR="00916B1F" w:rsidRPr="00AB0ABD">
              <w:rPr>
                <w:sz w:val="20"/>
                <w:szCs w:val="20"/>
              </w:rPr>
              <w:t>site identifies the liaison</w:t>
            </w:r>
          </w:p>
        </w:tc>
        <w:tc>
          <w:tcPr>
            <w:tcW w:w="3194" w:type="dxa"/>
          </w:tcPr>
          <w:p w:rsidR="00916B1F" w:rsidRDefault="00916B1F" w:rsidP="00916B1F">
            <w:pPr>
              <w:numPr>
                <w:ilvl w:val="0"/>
                <w:numId w:val="26"/>
              </w:numPr>
              <w:tabs>
                <w:tab w:val="clear" w:pos="720"/>
              </w:tabs>
              <w:ind w:left="275" w:hanging="270"/>
              <w:rPr>
                <w:sz w:val="20"/>
                <w:szCs w:val="20"/>
              </w:rPr>
            </w:pPr>
            <w:r>
              <w:rPr>
                <w:sz w:val="20"/>
                <w:szCs w:val="20"/>
              </w:rPr>
              <w:t>What was the rationale for including the liaison in his/her current department?</w:t>
            </w:r>
          </w:p>
          <w:p w:rsidR="00537E9A" w:rsidRPr="001C6364" w:rsidRDefault="00537E9A" w:rsidP="0025465B">
            <w:pPr>
              <w:numPr>
                <w:ilvl w:val="0"/>
                <w:numId w:val="26"/>
              </w:numPr>
              <w:tabs>
                <w:tab w:val="clear" w:pos="720"/>
              </w:tabs>
              <w:ind w:left="275" w:hanging="180"/>
              <w:rPr>
                <w:sz w:val="20"/>
                <w:szCs w:val="20"/>
              </w:rPr>
            </w:pPr>
            <w:r w:rsidRPr="001721DF">
              <w:rPr>
                <w:sz w:val="20"/>
                <w:szCs w:val="20"/>
              </w:rPr>
              <w:t xml:space="preserve">How is the </w:t>
            </w:r>
            <w:r>
              <w:rPr>
                <w:sz w:val="20"/>
                <w:szCs w:val="20"/>
              </w:rPr>
              <w:t xml:space="preserve">state </w:t>
            </w:r>
            <w:r w:rsidRPr="001721DF">
              <w:rPr>
                <w:sz w:val="20"/>
                <w:szCs w:val="20"/>
              </w:rPr>
              <w:t xml:space="preserve">notified of any changes in personnel? </w:t>
            </w:r>
          </w:p>
        </w:tc>
        <w:tc>
          <w:tcPr>
            <w:tcW w:w="2429" w:type="dxa"/>
          </w:tcPr>
          <w:p w:rsidR="00916B1F" w:rsidRDefault="00916B1F" w:rsidP="00916B1F">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30E89">
              <w:rPr>
                <w:sz w:val="20"/>
                <w:szCs w:val="20"/>
              </w:rPr>
            </w:r>
            <w:r w:rsidR="00330E89">
              <w:rPr>
                <w:sz w:val="20"/>
                <w:szCs w:val="20"/>
              </w:rPr>
              <w:fldChar w:fldCharType="separate"/>
            </w:r>
            <w: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30E89">
              <w:rPr>
                <w:sz w:val="20"/>
                <w:szCs w:val="20"/>
              </w:rPr>
            </w:r>
            <w:r w:rsidR="00330E89">
              <w:rPr>
                <w:sz w:val="20"/>
                <w:szCs w:val="20"/>
              </w:rPr>
              <w:fldChar w:fldCharType="separate"/>
            </w:r>
            <w:r>
              <w:fldChar w:fldCharType="end"/>
            </w:r>
            <w:r>
              <w:rPr>
                <w:sz w:val="20"/>
                <w:szCs w:val="20"/>
              </w:rPr>
              <w:t xml:space="preserve"> No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30E89">
              <w:rPr>
                <w:sz w:val="20"/>
                <w:szCs w:val="20"/>
              </w:rPr>
            </w:r>
            <w:r w:rsidR="00330E89">
              <w:rPr>
                <w:sz w:val="20"/>
                <w:szCs w:val="20"/>
              </w:rPr>
              <w:fldChar w:fldCharType="separate"/>
            </w:r>
            <w:r>
              <w:fldChar w:fldCharType="end"/>
            </w:r>
            <w:r>
              <w:t>N</w:t>
            </w:r>
            <w:r>
              <w:rPr>
                <w:sz w:val="20"/>
                <w:szCs w:val="20"/>
              </w:rPr>
              <w:t>/A</w:t>
            </w:r>
          </w:p>
          <w:p w:rsidR="00916B1F" w:rsidRDefault="00916B1F" w:rsidP="00916B1F">
            <w:pPr>
              <w:rPr>
                <w:sz w:val="20"/>
                <w:szCs w:val="20"/>
              </w:rPr>
            </w:pPr>
          </w:p>
          <w:p w:rsidR="00916B1F" w:rsidRDefault="00916B1F" w:rsidP="00916B1F">
            <w:pPr>
              <w:rPr>
                <w:sz w:val="20"/>
                <w:szCs w:val="20"/>
                <w:u w:val="single"/>
              </w:rPr>
            </w:pPr>
            <w:r>
              <w:rPr>
                <w:sz w:val="20"/>
                <w:szCs w:val="20"/>
                <w:u w:val="single"/>
              </w:rPr>
              <w:t>Comments</w:t>
            </w:r>
          </w:p>
          <w:p w:rsidR="00916B1F" w:rsidRPr="0077642A" w:rsidRDefault="00916B1F" w:rsidP="00916B1F">
            <w:pPr>
              <w:rPr>
                <w:sz w:val="22"/>
                <w:szCs w:val="22"/>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0" w:type="dxa"/>
          </w:tcPr>
          <w:p w:rsidR="00916B1F" w:rsidRDefault="00916B1F" w:rsidP="00916B1F">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30E89">
              <w:rPr>
                <w:sz w:val="20"/>
                <w:szCs w:val="20"/>
              </w:rPr>
            </w:r>
            <w:r w:rsidR="00330E89">
              <w:rPr>
                <w:sz w:val="20"/>
                <w:szCs w:val="20"/>
              </w:rPr>
              <w:fldChar w:fldCharType="separate"/>
            </w:r>
            <w: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30E89">
              <w:rPr>
                <w:sz w:val="20"/>
                <w:szCs w:val="20"/>
              </w:rPr>
            </w:r>
            <w:r w:rsidR="00330E89">
              <w:rPr>
                <w:sz w:val="20"/>
                <w:szCs w:val="20"/>
              </w:rPr>
              <w:fldChar w:fldCharType="separate"/>
            </w:r>
            <w:r>
              <w:fldChar w:fldCharType="end"/>
            </w:r>
            <w:r>
              <w:rPr>
                <w:sz w:val="20"/>
                <w:szCs w:val="20"/>
              </w:rPr>
              <w:t xml:space="preserve"> No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30E89">
              <w:rPr>
                <w:sz w:val="20"/>
                <w:szCs w:val="20"/>
              </w:rPr>
            </w:r>
            <w:r w:rsidR="00330E89">
              <w:rPr>
                <w:sz w:val="20"/>
                <w:szCs w:val="20"/>
              </w:rPr>
              <w:fldChar w:fldCharType="separate"/>
            </w:r>
            <w:r>
              <w:fldChar w:fldCharType="end"/>
            </w:r>
            <w:r>
              <w:rPr>
                <w:sz w:val="20"/>
                <w:szCs w:val="20"/>
              </w:rPr>
              <w:t>N/A</w:t>
            </w:r>
          </w:p>
          <w:p w:rsidR="00916B1F" w:rsidRDefault="00916B1F" w:rsidP="00916B1F">
            <w:pPr>
              <w:rPr>
                <w:sz w:val="20"/>
                <w:szCs w:val="20"/>
              </w:rPr>
            </w:pPr>
          </w:p>
          <w:p w:rsidR="00916B1F" w:rsidRDefault="00916B1F" w:rsidP="00916B1F">
            <w:pPr>
              <w:rPr>
                <w:sz w:val="20"/>
                <w:szCs w:val="20"/>
                <w:u w:val="single"/>
              </w:rPr>
            </w:pPr>
            <w:r>
              <w:rPr>
                <w:sz w:val="20"/>
                <w:szCs w:val="20"/>
                <w:u w:val="single"/>
              </w:rPr>
              <w:t>Comments</w:t>
            </w:r>
          </w:p>
          <w:p w:rsidR="00916B1F" w:rsidRPr="0077642A" w:rsidRDefault="00916B1F" w:rsidP="00916B1F">
            <w:pPr>
              <w:rPr>
                <w:sz w:val="22"/>
                <w:szCs w:val="22"/>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16B1F" w:rsidRPr="001721DF" w:rsidRDefault="00916B1F" w:rsidP="00916B1F">
            <w:pPr>
              <w:rPr>
                <w:sz w:val="20"/>
                <w:szCs w:val="20"/>
              </w:rPr>
            </w:pPr>
          </w:p>
        </w:tc>
      </w:tr>
      <w:tr w:rsidR="00916B1F" w:rsidRPr="001721DF" w:rsidTr="002E3840">
        <w:trPr>
          <w:trHeight w:val="1430"/>
        </w:trPr>
        <w:tc>
          <w:tcPr>
            <w:tcW w:w="2528" w:type="dxa"/>
          </w:tcPr>
          <w:p w:rsidR="00537E9A" w:rsidRDefault="00EC1933" w:rsidP="00916B1F">
            <w:pPr>
              <w:suppressAutoHyphens/>
              <w:autoSpaceDN w:val="0"/>
              <w:textAlignment w:val="baseline"/>
              <w:rPr>
                <w:sz w:val="20"/>
                <w:szCs w:val="20"/>
              </w:rPr>
            </w:pPr>
            <w:r>
              <w:rPr>
                <w:sz w:val="20"/>
                <w:szCs w:val="20"/>
              </w:rPr>
              <w:t xml:space="preserve">2. </w:t>
            </w:r>
            <w:r w:rsidR="00916B1F" w:rsidRPr="001721DF">
              <w:rPr>
                <w:sz w:val="20"/>
                <w:szCs w:val="20"/>
              </w:rPr>
              <w:t>How does the liaison learn about</w:t>
            </w:r>
            <w:r w:rsidR="0025465B">
              <w:rPr>
                <w:sz w:val="20"/>
                <w:szCs w:val="20"/>
              </w:rPr>
              <w:t xml:space="preserve"> the foster care</w:t>
            </w:r>
            <w:r w:rsidR="00916B1F" w:rsidRPr="001721DF">
              <w:rPr>
                <w:sz w:val="20"/>
                <w:szCs w:val="20"/>
              </w:rPr>
              <w:t xml:space="preserve"> liaison responsibilities?</w:t>
            </w:r>
            <w:r w:rsidR="00537E9A">
              <w:rPr>
                <w:sz w:val="20"/>
                <w:szCs w:val="20"/>
              </w:rPr>
              <w:t xml:space="preserve"> </w:t>
            </w:r>
          </w:p>
          <w:p w:rsidR="00916B1F" w:rsidRDefault="0025465B" w:rsidP="0025465B">
            <w:pPr>
              <w:suppressAutoHyphens/>
              <w:autoSpaceDN w:val="0"/>
              <w:textAlignment w:val="baseline"/>
              <w:rPr>
                <w:bCs/>
                <w:sz w:val="20"/>
                <w:szCs w:val="20"/>
              </w:rPr>
            </w:pPr>
            <w:r>
              <w:rPr>
                <w:bCs/>
                <w:sz w:val="20"/>
                <w:szCs w:val="20"/>
              </w:rPr>
              <w:t>§1112</w:t>
            </w:r>
            <w:r w:rsidRPr="001721DF">
              <w:rPr>
                <w:bCs/>
                <w:sz w:val="20"/>
                <w:szCs w:val="20"/>
              </w:rPr>
              <w:t>(</w:t>
            </w:r>
            <w:r>
              <w:rPr>
                <w:bCs/>
                <w:sz w:val="20"/>
                <w:szCs w:val="20"/>
              </w:rPr>
              <w:t>c</w:t>
            </w:r>
            <w:r w:rsidRPr="001721DF">
              <w:rPr>
                <w:bCs/>
                <w:sz w:val="20"/>
                <w:szCs w:val="20"/>
              </w:rPr>
              <w:t>)(</w:t>
            </w:r>
            <w:r>
              <w:rPr>
                <w:bCs/>
                <w:sz w:val="20"/>
                <w:szCs w:val="20"/>
              </w:rPr>
              <w:t>5</w:t>
            </w:r>
            <w:r w:rsidRPr="001721DF">
              <w:rPr>
                <w:bCs/>
                <w:sz w:val="20"/>
                <w:szCs w:val="20"/>
              </w:rPr>
              <w:t>)(</w:t>
            </w:r>
            <w:r>
              <w:rPr>
                <w:bCs/>
                <w:sz w:val="20"/>
                <w:szCs w:val="20"/>
              </w:rPr>
              <w:t>A)</w:t>
            </w:r>
          </w:p>
          <w:p w:rsidR="002E3840" w:rsidRDefault="002E3840" w:rsidP="0025465B">
            <w:pPr>
              <w:suppressAutoHyphens/>
              <w:autoSpaceDN w:val="0"/>
              <w:textAlignment w:val="baseline"/>
              <w:rPr>
                <w:bCs/>
                <w:sz w:val="20"/>
                <w:szCs w:val="20"/>
              </w:rPr>
            </w:pPr>
          </w:p>
          <w:p w:rsidR="0025465B" w:rsidRPr="001721DF" w:rsidRDefault="0025465B" w:rsidP="0025465B">
            <w:pPr>
              <w:suppressAutoHyphens/>
              <w:autoSpaceDN w:val="0"/>
              <w:textAlignment w:val="baseline"/>
              <w:rPr>
                <w:b/>
                <w:sz w:val="20"/>
                <w:szCs w:val="20"/>
              </w:rPr>
            </w:pPr>
            <w:r>
              <w:rPr>
                <w:bCs/>
                <w:sz w:val="20"/>
                <w:szCs w:val="20"/>
              </w:rPr>
              <w:t>Note: there is no mandate to attend training</w:t>
            </w:r>
          </w:p>
        </w:tc>
        <w:tc>
          <w:tcPr>
            <w:tcW w:w="2754" w:type="dxa"/>
          </w:tcPr>
          <w:p w:rsidR="00916B1F" w:rsidRPr="001721DF" w:rsidRDefault="00916B1F" w:rsidP="0025465B">
            <w:pPr>
              <w:numPr>
                <w:ilvl w:val="0"/>
                <w:numId w:val="26"/>
              </w:numPr>
              <w:tabs>
                <w:tab w:val="clear" w:pos="720"/>
              </w:tabs>
              <w:ind w:left="239" w:hanging="180"/>
              <w:rPr>
                <w:sz w:val="20"/>
                <w:szCs w:val="20"/>
              </w:rPr>
            </w:pPr>
            <w:r w:rsidRPr="001721DF">
              <w:rPr>
                <w:sz w:val="20"/>
                <w:szCs w:val="20"/>
              </w:rPr>
              <w:t xml:space="preserve">Evidence </w:t>
            </w:r>
            <w:r w:rsidR="001C6364">
              <w:rPr>
                <w:sz w:val="20"/>
                <w:szCs w:val="20"/>
              </w:rPr>
              <w:t>that the</w:t>
            </w:r>
            <w:r w:rsidRPr="001721DF">
              <w:rPr>
                <w:sz w:val="20"/>
                <w:szCs w:val="20"/>
              </w:rPr>
              <w:t xml:space="preserve"> liaison for children and youth</w:t>
            </w:r>
            <w:r w:rsidR="0025465B">
              <w:rPr>
                <w:sz w:val="20"/>
                <w:szCs w:val="20"/>
              </w:rPr>
              <w:t xml:space="preserve"> in foster care</w:t>
            </w:r>
            <w:r w:rsidR="001C6364">
              <w:rPr>
                <w:sz w:val="20"/>
                <w:szCs w:val="20"/>
              </w:rPr>
              <w:t xml:space="preserve"> has participated in training</w:t>
            </w:r>
            <w:r w:rsidR="00537E9A">
              <w:rPr>
                <w:sz w:val="20"/>
                <w:szCs w:val="20"/>
              </w:rPr>
              <w:t xml:space="preserve">, </w:t>
            </w:r>
            <w:r w:rsidR="0025465B">
              <w:rPr>
                <w:sz w:val="20"/>
                <w:szCs w:val="20"/>
              </w:rPr>
              <w:t>(</w:t>
            </w:r>
            <w:r w:rsidR="00537E9A">
              <w:rPr>
                <w:sz w:val="20"/>
                <w:szCs w:val="20"/>
              </w:rPr>
              <w:t>e.g., certificates of attendance</w:t>
            </w:r>
            <w:r w:rsidR="0025465B">
              <w:rPr>
                <w:sz w:val="20"/>
                <w:szCs w:val="20"/>
              </w:rPr>
              <w:t>, VDOE training list)</w:t>
            </w:r>
          </w:p>
        </w:tc>
        <w:tc>
          <w:tcPr>
            <w:tcW w:w="3194" w:type="dxa"/>
          </w:tcPr>
          <w:p w:rsidR="00916B1F" w:rsidRDefault="00916B1F" w:rsidP="00916B1F">
            <w:pPr>
              <w:numPr>
                <w:ilvl w:val="0"/>
                <w:numId w:val="26"/>
              </w:numPr>
              <w:tabs>
                <w:tab w:val="clear" w:pos="720"/>
                <w:tab w:val="num" w:pos="275"/>
              </w:tabs>
              <w:ind w:left="275" w:hanging="180"/>
              <w:rPr>
                <w:sz w:val="20"/>
                <w:szCs w:val="20"/>
              </w:rPr>
            </w:pPr>
            <w:r w:rsidRPr="001721DF">
              <w:rPr>
                <w:sz w:val="20"/>
                <w:szCs w:val="20"/>
              </w:rPr>
              <w:t xml:space="preserve">In what professional development </w:t>
            </w:r>
            <w:r w:rsidR="002E3840" w:rsidRPr="001721DF">
              <w:rPr>
                <w:sz w:val="20"/>
                <w:szCs w:val="20"/>
              </w:rPr>
              <w:t xml:space="preserve">related to </w:t>
            </w:r>
            <w:r w:rsidR="002E3840">
              <w:rPr>
                <w:sz w:val="20"/>
                <w:szCs w:val="20"/>
              </w:rPr>
              <w:t>foster care</w:t>
            </w:r>
            <w:r w:rsidR="002E3840" w:rsidRPr="001721DF">
              <w:rPr>
                <w:sz w:val="20"/>
                <w:szCs w:val="20"/>
              </w:rPr>
              <w:t xml:space="preserve"> </w:t>
            </w:r>
            <w:r w:rsidRPr="001721DF">
              <w:rPr>
                <w:sz w:val="20"/>
                <w:szCs w:val="20"/>
              </w:rPr>
              <w:t>has the liaison participated?</w:t>
            </w:r>
          </w:p>
          <w:p w:rsidR="00537E9A" w:rsidRPr="007F7A29" w:rsidRDefault="00537E9A" w:rsidP="007F7A29">
            <w:pPr>
              <w:numPr>
                <w:ilvl w:val="0"/>
                <w:numId w:val="26"/>
              </w:numPr>
              <w:tabs>
                <w:tab w:val="clear" w:pos="720"/>
                <w:tab w:val="num" w:pos="275"/>
              </w:tabs>
              <w:ind w:left="275" w:hanging="180"/>
              <w:rPr>
                <w:sz w:val="20"/>
                <w:szCs w:val="20"/>
              </w:rPr>
            </w:pPr>
            <w:r>
              <w:rPr>
                <w:sz w:val="20"/>
                <w:szCs w:val="20"/>
              </w:rPr>
              <w:t>Are there topics the liaison would like to see offered by the state?</w:t>
            </w:r>
          </w:p>
        </w:tc>
        <w:tc>
          <w:tcPr>
            <w:tcW w:w="2429" w:type="dxa"/>
          </w:tcPr>
          <w:p w:rsidR="00916B1F" w:rsidRDefault="00916B1F" w:rsidP="00916B1F">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30E89">
              <w:rPr>
                <w:sz w:val="20"/>
                <w:szCs w:val="20"/>
              </w:rPr>
            </w:r>
            <w:r w:rsidR="00330E89">
              <w:rPr>
                <w:sz w:val="20"/>
                <w:szCs w:val="20"/>
              </w:rPr>
              <w:fldChar w:fldCharType="separate"/>
            </w:r>
            <w: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30E89">
              <w:rPr>
                <w:sz w:val="20"/>
                <w:szCs w:val="20"/>
              </w:rPr>
            </w:r>
            <w:r w:rsidR="00330E89">
              <w:rPr>
                <w:sz w:val="20"/>
                <w:szCs w:val="20"/>
              </w:rPr>
              <w:fldChar w:fldCharType="separate"/>
            </w:r>
            <w:r>
              <w:fldChar w:fldCharType="end"/>
            </w:r>
            <w:r>
              <w:rPr>
                <w:sz w:val="20"/>
                <w:szCs w:val="20"/>
              </w:rPr>
              <w:t xml:space="preserve"> No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30E89">
              <w:rPr>
                <w:sz w:val="20"/>
                <w:szCs w:val="20"/>
              </w:rPr>
            </w:r>
            <w:r w:rsidR="00330E89">
              <w:rPr>
                <w:sz w:val="20"/>
                <w:szCs w:val="20"/>
              </w:rPr>
              <w:fldChar w:fldCharType="separate"/>
            </w:r>
            <w:r>
              <w:fldChar w:fldCharType="end"/>
            </w:r>
            <w:r>
              <w:t>N</w:t>
            </w:r>
            <w:r>
              <w:rPr>
                <w:sz w:val="20"/>
                <w:szCs w:val="20"/>
              </w:rPr>
              <w:t>/A</w:t>
            </w:r>
          </w:p>
          <w:p w:rsidR="00916B1F" w:rsidRDefault="00916B1F" w:rsidP="00916B1F">
            <w:pPr>
              <w:rPr>
                <w:sz w:val="20"/>
                <w:szCs w:val="20"/>
              </w:rPr>
            </w:pPr>
          </w:p>
          <w:p w:rsidR="00916B1F" w:rsidRDefault="00916B1F" w:rsidP="00916B1F">
            <w:pPr>
              <w:rPr>
                <w:sz w:val="20"/>
                <w:szCs w:val="20"/>
                <w:u w:val="single"/>
              </w:rPr>
            </w:pPr>
            <w:r>
              <w:rPr>
                <w:sz w:val="20"/>
                <w:szCs w:val="20"/>
                <w:u w:val="single"/>
              </w:rPr>
              <w:t>Comments</w:t>
            </w:r>
          </w:p>
          <w:p w:rsidR="00916B1F" w:rsidRDefault="00916B1F" w:rsidP="00916B1F">
            <w:pPr>
              <w:rPr>
                <w:sz w:val="22"/>
                <w:szCs w:val="22"/>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16B1F" w:rsidRPr="00FD4705" w:rsidRDefault="00916B1F" w:rsidP="00916B1F">
            <w:pPr>
              <w:rPr>
                <w:sz w:val="20"/>
                <w:szCs w:val="20"/>
              </w:rPr>
            </w:pPr>
          </w:p>
        </w:tc>
        <w:tc>
          <w:tcPr>
            <w:tcW w:w="2430" w:type="dxa"/>
          </w:tcPr>
          <w:p w:rsidR="00916B1F" w:rsidRDefault="00916B1F" w:rsidP="00916B1F">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30E89">
              <w:rPr>
                <w:sz w:val="20"/>
                <w:szCs w:val="20"/>
              </w:rPr>
            </w:r>
            <w:r w:rsidR="00330E89">
              <w:rPr>
                <w:sz w:val="20"/>
                <w:szCs w:val="20"/>
              </w:rPr>
              <w:fldChar w:fldCharType="separate"/>
            </w:r>
            <w: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30E89">
              <w:rPr>
                <w:sz w:val="20"/>
                <w:szCs w:val="20"/>
              </w:rPr>
            </w:r>
            <w:r w:rsidR="00330E89">
              <w:rPr>
                <w:sz w:val="20"/>
                <w:szCs w:val="20"/>
              </w:rPr>
              <w:fldChar w:fldCharType="separate"/>
            </w:r>
            <w:r>
              <w:fldChar w:fldCharType="end"/>
            </w:r>
            <w:r>
              <w:rPr>
                <w:sz w:val="20"/>
                <w:szCs w:val="20"/>
              </w:rPr>
              <w:t xml:space="preserve"> No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30E89">
              <w:rPr>
                <w:sz w:val="20"/>
                <w:szCs w:val="20"/>
              </w:rPr>
            </w:r>
            <w:r w:rsidR="00330E89">
              <w:rPr>
                <w:sz w:val="20"/>
                <w:szCs w:val="20"/>
              </w:rPr>
              <w:fldChar w:fldCharType="separate"/>
            </w:r>
            <w:r>
              <w:fldChar w:fldCharType="end"/>
            </w:r>
            <w:r>
              <w:rPr>
                <w:sz w:val="20"/>
                <w:szCs w:val="20"/>
              </w:rPr>
              <w:t>N/A</w:t>
            </w:r>
          </w:p>
          <w:p w:rsidR="00916B1F" w:rsidRDefault="00916B1F" w:rsidP="00916B1F">
            <w:pPr>
              <w:rPr>
                <w:sz w:val="20"/>
                <w:szCs w:val="20"/>
              </w:rPr>
            </w:pPr>
          </w:p>
          <w:p w:rsidR="00916B1F" w:rsidRDefault="00916B1F" w:rsidP="00916B1F">
            <w:pPr>
              <w:rPr>
                <w:sz w:val="20"/>
                <w:szCs w:val="20"/>
                <w:u w:val="single"/>
              </w:rPr>
            </w:pPr>
            <w:r>
              <w:rPr>
                <w:sz w:val="20"/>
                <w:szCs w:val="20"/>
                <w:u w:val="single"/>
              </w:rPr>
              <w:t>Comments</w:t>
            </w:r>
          </w:p>
          <w:p w:rsidR="00916B1F" w:rsidRDefault="00916B1F" w:rsidP="00916B1F">
            <w:pPr>
              <w:rPr>
                <w:sz w:val="22"/>
                <w:szCs w:val="22"/>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16B1F" w:rsidRPr="001721DF" w:rsidRDefault="00916B1F" w:rsidP="00916B1F">
            <w:pPr>
              <w:rPr>
                <w:sz w:val="20"/>
                <w:szCs w:val="20"/>
              </w:rPr>
            </w:pPr>
          </w:p>
          <w:p w:rsidR="00916B1F" w:rsidRPr="001721DF" w:rsidRDefault="00916B1F" w:rsidP="00916B1F">
            <w:pPr>
              <w:rPr>
                <w:sz w:val="20"/>
                <w:szCs w:val="20"/>
              </w:rPr>
            </w:pPr>
          </w:p>
        </w:tc>
      </w:tr>
      <w:tr w:rsidR="00765621" w:rsidRPr="001721DF" w:rsidTr="004E1B09">
        <w:trPr>
          <w:trHeight w:val="1988"/>
        </w:trPr>
        <w:tc>
          <w:tcPr>
            <w:tcW w:w="2528" w:type="dxa"/>
          </w:tcPr>
          <w:p w:rsidR="00765621" w:rsidRDefault="00EC1933" w:rsidP="004E1B09">
            <w:pPr>
              <w:suppressAutoHyphens/>
              <w:autoSpaceDN w:val="0"/>
              <w:textAlignment w:val="baseline"/>
              <w:rPr>
                <w:sz w:val="20"/>
                <w:szCs w:val="20"/>
              </w:rPr>
            </w:pPr>
            <w:r>
              <w:rPr>
                <w:sz w:val="20"/>
                <w:szCs w:val="20"/>
              </w:rPr>
              <w:t xml:space="preserve">3. </w:t>
            </w:r>
            <w:r w:rsidR="00765621" w:rsidRPr="001721DF">
              <w:rPr>
                <w:sz w:val="20"/>
                <w:szCs w:val="20"/>
              </w:rPr>
              <w:t xml:space="preserve">How does the LEA </w:t>
            </w:r>
            <w:r w:rsidR="00765621">
              <w:rPr>
                <w:sz w:val="20"/>
                <w:szCs w:val="20"/>
              </w:rPr>
              <w:t xml:space="preserve">identify students in foster care and transmit these data to the SEA? </w:t>
            </w:r>
          </w:p>
          <w:p w:rsidR="00765621" w:rsidRDefault="00765621" w:rsidP="004E1B09">
            <w:pPr>
              <w:suppressAutoHyphens/>
              <w:autoSpaceDN w:val="0"/>
              <w:textAlignment w:val="baseline"/>
              <w:rPr>
                <w:sz w:val="20"/>
                <w:szCs w:val="20"/>
              </w:rPr>
            </w:pPr>
          </w:p>
          <w:p w:rsidR="00765621" w:rsidRPr="001721DF" w:rsidRDefault="00765621" w:rsidP="004E1B09">
            <w:pPr>
              <w:suppressAutoHyphens/>
              <w:autoSpaceDN w:val="0"/>
              <w:textAlignment w:val="baseline"/>
              <w:rPr>
                <w:sz w:val="20"/>
                <w:szCs w:val="20"/>
              </w:rPr>
            </w:pPr>
            <w:r>
              <w:rPr>
                <w:bCs/>
                <w:sz w:val="20"/>
                <w:szCs w:val="20"/>
              </w:rPr>
              <w:t xml:space="preserve">Accurate data are needed to comply with </w:t>
            </w:r>
            <w:r w:rsidRPr="00507BF2">
              <w:rPr>
                <w:bCs/>
                <w:sz w:val="20"/>
                <w:szCs w:val="20"/>
              </w:rPr>
              <w:t>§</w:t>
            </w:r>
            <w:r>
              <w:rPr>
                <w:bCs/>
                <w:sz w:val="20"/>
                <w:szCs w:val="20"/>
              </w:rPr>
              <w:t>1111(h)(1)(C)</w:t>
            </w:r>
          </w:p>
          <w:p w:rsidR="00765621" w:rsidRPr="001721DF" w:rsidRDefault="00765621" w:rsidP="004E1B09">
            <w:pPr>
              <w:rPr>
                <w:b/>
                <w:sz w:val="20"/>
                <w:szCs w:val="20"/>
                <w:u w:val="single"/>
              </w:rPr>
            </w:pPr>
          </w:p>
        </w:tc>
        <w:tc>
          <w:tcPr>
            <w:tcW w:w="2754" w:type="dxa"/>
          </w:tcPr>
          <w:p w:rsidR="00765621" w:rsidRDefault="00765621" w:rsidP="004E1B09">
            <w:pPr>
              <w:numPr>
                <w:ilvl w:val="0"/>
                <w:numId w:val="26"/>
              </w:numPr>
              <w:tabs>
                <w:tab w:val="clear" w:pos="720"/>
                <w:tab w:val="num" w:pos="329"/>
              </w:tabs>
              <w:ind w:left="329" w:hanging="270"/>
              <w:rPr>
                <w:sz w:val="20"/>
                <w:szCs w:val="20"/>
              </w:rPr>
            </w:pPr>
            <w:r>
              <w:rPr>
                <w:sz w:val="20"/>
                <w:szCs w:val="20"/>
              </w:rPr>
              <w:t xml:space="preserve">Copies of Notice </w:t>
            </w:r>
            <w:r w:rsidR="002E3840">
              <w:rPr>
                <w:sz w:val="20"/>
                <w:szCs w:val="20"/>
              </w:rPr>
              <w:t xml:space="preserve">for </w:t>
            </w:r>
            <w:r>
              <w:rPr>
                <w:sz w:val="20"/>
                <w:szCs w:val="20"/>
              </w:rPr>
              <w:t>BID</w:t>
            </w:r>
            <w:r w:rsidR="002E3840">
              <w:rPr>
                <w:sz w:val="20"/>
                <w:szCs w:val="20"/>
              </w:rPr>
              <w:t xml:space="preserve"> (FC/ESSA Form A-17)</w:t>
            </w:r>
          </w:p>
          <w:p w:rsidR="00765621" w:rsidRDefault="00765621" w:rsidP="004E1B09">
            <w:pPr>
              <w:numPr>
                <w:ilvl w:val="0"/>
                <w:numId w:val="26"/>
              </w:numPr>
              <w:tabs>
                <w:tab w:val="clear" w:pos="720"/>
                <w:tab w:val="num" w:pos="329"/>
              </w:tabs>
              <w:ind w:left="329" w:hanging="270"/>
              <w:rPr>
                <w:sz w:val="20"/>
                <w:szCs w:val="20"/>
              </w:rPr>
            </w:pPr>
            <w:r>
              <w:rPr>
                <w:sz w:val="20"/>
                <w:szCs w:val="20"/>
              </w:rPr>
              <w:t xml:space="preserve">FC Immediate Enrollment </w:t>
            </w:r>
            <w:r w:rsidR="002E3840">
              <w:rPr>
                <w:sz w:val="20"/>
                <w:szCs w:val="20"/>
              </w:rPr>
              <w:t xml:space="preserve">(FC/ESSA Form </w:t>
            </w:r>
            <w:r w:rsidR="002E3840">
              <w:rPr>
                <w:sz w:val="20"/>
                <w:szCs w:val="20"/>
              </w:rPr>
              <w:t>C</w:t>
            </w:r>
            <w:r w:rsidR="002E3840">
              <w:rPr>
                <w:sz w:val="20"/>
                <w:szCs w:val="20"/>
              </w:rPr>
              <w:t>-17</w:t>
            </w:r>
            <w:r w:rsidR="002E3840">
              <w:rPr>
                <w:sz w:val="20"/>
                <w:szCs w:val="20"/>
              </w:rPr>
              <w:t>)</w:t>
            </w:r>
          </w:p>
          <w:p w:rsidR="00765621" w:rsidRPr="00485018" w:rsidRDefault="00765621" w:rsidP="004E1B09">
            <w:pPr>
              <w:numPr>
                <w:ilvl w:val="0"/>
                <w:numId w:val="26"/>
              </w:numPr>
              <w:tabs>
                <w:tab w:val="clear" w:pos="720"/>
                <w:tab w:val="num" w:pos="329"/>
              </w:tabs>
              <w:ind w:left="329" w:hanging="270"/>
              <w:rPr>
                <w:sz w:val="20"/>
                <w:szCs w:val="20"/>
              </w:rPr>
            </w:pPr>
            <w:r>
              <w:rPr>
                <w:sz w:val="20"/>
                <w:szCs w:val="20"/>
              </w:rPr>
              <w:t>W</w:t>
            </w:r>
            <w:r w:rsidRPr="00485018">
              <w:rPr>
                <w:sz w:val="20"/>
                <w:szCs w:val="20"/>
              </w:rPr>
              <w:t>ritten</w:t>
            </w:r>
            <w:r>
              <w:rPr>
                <w:sz w:val="20"/>
                <w:szCs w:val="20"/>
              </w:rPr>
              <w:t xml:space="preserve"> process for flagging students when notified by LDSS that a student is in foster care</w:t>
            </w:r>
          </w:p>
        </w:tc>
        <w:tc>
          <w:tcPr>
            <w:tcW w:w="3194" w:type="dxa"/>
          </w:tcPr>
          <w:p w:rsidR="00765621" w:rsidRPr="00F236CA" w:rsidRDefault="00765621" w:rsidP="004E1B09">
            <w:pPr>
              <w:numPr>
                <w:ilvl w:val="0"/>
                <w:numId w:val="26"/>
              </w:numPr>
              <w:tabs>
                <w:tab w:val="clear" w:pos="720"/>
                <w:tab w:val="num" w:pos="275"/>
              </w:tabs>
              <w:ind w:left="275" w:hanging="180"/>
              <w:rPr>
                <w:sz w:val="20"/>
                <w:szCs w:val="20"/>
              </w:rPr>
            </w:pPr>
            <w:r w:rsidRPr="00F236CA">
              <w:rPr>
                <w:sz w:val="20"/>
                <w:szCs w:val="20"/>
              </w:rPr>
              <w:t xml:space="preserve">How does the LEA </w:t>
            </w:r>
            <w:r w:rsidR="00EC1933">
              <w:rPr>
                <w:sz w:val="20"/>
                <w:szCs w:val="20"/>
              </w:rPr>
              <w:t>flag students in foster care</w:t>
            </w:r>
            <w:r w:rsidRPr="00F236CA">
              <w:rPr>
                <w:sz w:val="20"/>
                <w:szCs w:val="20"/>
              </w:rPr>
              <w:t xml:space="preserve"> in the student </w:t>
            </w:r>
            <w:r>
              <w:rPr>
                <w:sz w:val="20"/>
                <w:szCs w:val="20"/>
              </w:rPr>
              <w:t xml:space="preserve">information </w:t>
            </w:r>
            <w:r w:rsidRPr="00F236CA">
              <w:rPr>
                <w:sz w:val="20"/>
                <w:szCs w:val="20"/>
              </w:rPr>
              <w:t>management system</w:t>
            </w:r>
            <w:r w:rsidRPr="001721DF">
              <w:t>?</w:t>
            </w:r>
          </w:p>
          <w:p w:rsidR="00765621" w:rsidRPr="00EC1933" w:rsidRDefault="00765621" w:rsidP="00EC1933">
            <w:pPr>
              <w:numPr>
                <w:ilvl w:val="0"/>
                <w:numId w:val="26"/>
              </w:numPr>
              <w:tabs>
                <w:tab w:val="clear" w:pos="720"/>
                <w:tab w:val="num" w:pos="275"/>
              </w:tabs>
              <w:ind w:left="275" w:hanging="180"/>
              <w:rPr>
                <w:sz w:val="20"/>
                <w:szCs w:val="20"/>
              </w:rPr>
            </w:pPr>
            <w:r w:rsidRPr="00F236CA">
              <w:rPr>
                <w:sz w:val="20"/>
                <w:szCs w:val="20"/>
              </w:rPr>
              <w:t>What activities are performed to verify accuracy of data for students</w:t>
            </w:r>
            <w:r>
              <w:rPr>
                <w:sz w:val="20"/>
                <w:szCs w:val="20"/>
              </w:rPr>
              <w:t xml:space="preserve"> in foster care</w:t>
            </w:r>
            <w:r w:rsidRPr="00F236CA">
              <w:rPr>
                <w:sz w:val="20"/>
                <w:szCs w:val="20"/>
              </w:rPr>
              <w:t>?</w:t>
            </w:r>
          </w:p>
        </w:tc>
        <w:tc>
          <w:tcPr>
            <w:tcW w:w="2429" w:type="dxa"/>
          </w:tcPr>
          <w:p w:rsidR="00765621" w:rsidRDefault="00765621" w:rsidP="004E1B09">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fldChar w:fldCharType="end"/>
            </w:r>
            <w:r>
              <w:rPr>
                <w:sz w:val="20"/>
                <w:szCs w:val="20"/>
              </w:rPr>
              <w:t xml:space="preserve"> No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fldChar w:fldCharType="end"/>
            </w:r>
            <w:r>
              <w:rPr>
                <w:sz w:val="20"/>
                <w:szCs w:val="20"/>
              </w:rPr>
              <w:t>N/A</w:t>
            </w:r>
          </w:p>
          <w:p w:rsidR="00765621" w:rsidRDefault="00765621" w:rsidP="004E1B09">
            <w:pPr>
              <w:rPr>
                <w:sz w:val="20"/>
                <w:szCs w:val="20"/>
              </w:rPr>
            </w:pPr>
          </w:p>
          <w:p w:rsidR="00765621" w:rsidRDefault="00765621" w:rsidP="004E1B09">
            <w:pPr>
              <w:rPr>
                <w:sz w:val="20"/>
                <w:szCs w:val="20"/>
                <w:u w:val="single"/>
              </w:rPr>
            </w:pPr>
            <w:r>
              <w:rPr>
                <w:sz w:val="20"/>
                <w:szCs w:val="20"/>
                <w:u w:val="single"/>
              </w:rPr>
              <w:t>Comments</w:t>
            </w:r>
          </w:p>
          <w:p w:rsidR="00765621" w:rsidRDefault="00765621" w:rsidP="004E1B09">
            <w:pPr>
              <w:rPr>
                <w:sz w:val="22"/>
                <w:szCs w:val="22"/>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5621" w:rsidRPr="00FD4705" w:rsidRDefault="00765621" w:rsidP="004E1B09">
            <w:pPr>
              <w:rPr>
                <w:sz w:val="20"/>
                <w:szCs w:val="20"/>
              </w:rPr>
            </w:pPr>
          </w:p>
        </w:tc>
        <w:tc>
          <w:tcPr>
            <w:tcW w:w="2430" w:type="dxa"/>
          </w:tcPr>
          <w:p w:rsidR="00765621" w:rsidRDefault="00765621" w:rsidP="004E1B09">
            <w:pPr>
              <w:rPr>
                <w:sz w:val="20"/>
                <w:szCs w:val="20"/>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Pr>
                <w:sz w:val="20"/>
                <w:szCs w:val="20"/>
              </w:rPr>
            </w:r>
            <w:r>
              <w:rPr>
                <w:sz w:val="20"/>
                <w:szCs w:val="20"/>
              </w:rPr>
              <w:fldChar w:fldCharType="separate"/>
            </w:r>
            <w:r>
              <w:fldChar w:fldCharType="end"/>
            </w:r>
            <w:bookmarkEnd w:id="0"/>
            <w:r>
              <w:rPr>
                <w:sz w:val="20"/>
                <w:szCs w:val="20"/>
              </w:rPr>
              <w:t xml:space="preserve">Yes     </w:t>
            </w:r>
            <w:r>
              <w:rPr>
                <w:sz w:val="20"/>
                <w:szCs w:val="20"/>
              </w:rPr>
              <w:fldChar w:fldCharType="begin">
                <w:ffData>
                  <w:name w:val="Check2"/>
                  <w:enabled/>
                  <w:calcOnExit w:val="0"/>
                  <w:checkBox>
                    <w:sizeAuto/>
                    <w:default w:val="0"/>
                  </w:checkBox>
                </w:ffData>
              </w:fldChar>
            </w:r>
            <w:bookmarkStart w:id="1" w:name="Check2"/>
            <w:r>
              <w:rPr>
                <w:sz w:val="20"/>
                <w:szCs w:val="20"/>
              </w:rPr>
              <w:instrText xml:space="preserve"> FORMCHECKBOX </w:instrText>
            </w:r>
            <w:r>
              <w:rPr>
                <w:sz w:val="20"/>
                <w:szCs w:val="20"/>
              </w:rPr>
            </w:r>
            <w:r>
              <w:rPr>
                <w:sz w:val="20"/>
                <w:szCs w:val="20"/>
              </w:rPr>
              <w:fldChar w:fldCharType="separate"/>
            </w:r>
            <w:r>
              <w:fldChar w:fldCharType="end"/>
            </w:r>
            <w:bookmarkEnd w:id="1"/>
            <w:r>
              <w:rPr>
                <w:sz w:val="20"/>
                <w:szCs w:val="20"/>
              </w:rPr>
              <w:t xml:space="preserve"> No     </w:t>
            </w: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Pr>
                <w:sz w:val="20"/>
                <w:szCs w:val="20"/>
              </w:rPr>
            </w:r>
            <w:r>
              <w:rPr>
                <w:sz w:val="20"/>
                <w:szCs w:val="20"/>
              </w:rPr>
              <w:fldChar w:fldCharType="separate"/>
            </w:r>
            <w:r>
              <w:fldChar w:fldCharType="end"/>
            </w:r>
            <w:bookmarkEnd w:id="2"/>
            <w:r>
              <w:rPr>
                <w:sz w:val="20"/>
                <w:szCs w:val="20"/>
              </w:rPr>
              <w:t>N/A</w:t>
            </w:r>
          </w:p>
          <w:p w:rsidR="00765621" w:rsidRDefault="00765621" w:rsidP="004E1B09">
            <w:pPr>
              <w:rPr>
                <w:sz w:val="20"/>
                <w:szCs w:val="20"/>
              </w:rPr>
            </w:pPr>
          </w:p>
          <w:p w:rsidR="00765621" w:rsidRDefault="00765621" w:rsidP="004E1B09">
            <w:pPr>
              <w:rPr>
                <w:sz w:val="20"/>
                <w:szCs w:val="20"/>
                <w:u w:val="single"/>
              </w:rPr>
            </w:pPr>
            <w:r>
              <w:rPr>
                <w:sz w:val="20"/>
                <w:szCs w:val="20"/>
                <w:u w:val="single"/>
              </w:rPr>
              <w:t>Comments</w:t>
            </w:r>
          </w:p>
          <w:p w:rsidR="00765621" w:rsidRDefault="00765621" w:rsidP="004E1B09">
            <w:pPr>
              <w:rPr>
                <w:sz w:val="22"/>
                <w:szCs w:val="22"/>
              </w:rPr>
            </w:pPr>
            <w:r>
              <w:rPr>
                <w:sz w:val="20"/>
                <w:szCs w:val="20"/>
              </w:rPr>
              <w:fldChar w:fldCharType="begin">
                <w:ffData>
                  <w:name w:val="Text1"/>
                  <w:enabled/>
                  <w:calcOnExit w:val="0"/>
                  <w:textInput/>
                </w:ffData>
              </w:fldChar>
            </w:r>
            <w:bookmarkStart w:id="3"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3"/>
            <w:r>
              <w:rPr>
                <w:sz w:val="20"/>
                <w:szCs w:val="20"/>
              </w:rPr>
              <w:fldChar w:fldCharType="end"/>
            </w:r>
          </w:p>
          <w:p w:rsidR="00765621" w:rsidRPr="001721DF" w:rsidRDefault="00765621" w:rsidP="004E1B09">
            <w:pPr>
              <w:rPr>
                <w:sz w:val="20"/>
                <w:szCs w:val="20"/>
              </w:rPr>
            </w:pPr>
          </w:p>
          <w:p w:rsidR="00765621" w:rsidRPr="001721DF" w:rsidRDefault="00765621" w:rsidP="004E1B09">
            <w:pPr>
              <w:rPr>
                <w:sz w:val="20"/>
                <w:szCs w:val="20"/>
              </w:rPr>
            </w:pPr>
          </w:p>
          <w:p w:rsidR="00765621" w:rsidRPr="001721DF" w:rsidRDefault="00765621" w:rsidP="004E1B09">
            <w:pPr>
              <w:rPr>
                <w:sz w:val="20"/>
                <w:szCs w:val="20"/>
              </w:rPr>
            </w:pPr>
          </w:p>
        </w:tc>
      </w:tr>
      <w:tr w:rsidR="00EC1933" w:rsidRPr="001721DF" w:rsidTr="00EC1933">
        <w:trPr>
          <w:trHeight w:val="1520"/>
        </w:trPr>
        <w:tc>
          <w:tcPr>
            <w:tcW w:w="2528" w:type="dxa"/>
            <w:tcBorders>
              <w:top w:val="single" w:sz="4" w:space="0" w:color="auto"/>
              <w:left w:val="single" w:sz="4" w:space="0" w:color="auto"/>
              <w:bottom w:val="single" w:sz="4" w:space="0" w:color="auto"/>
              <w:right w:val="single" w:sz="4" w:space="0" w:color="auto"/>
            </w:tcBorders>
          </w:tcPr>
          <w:p w:rsidR="00EC1933" w:rsidRPr="00EC1933" w:rsidRDefault="00EC1933" w:rsidP="00EC1933">
            <w:pPr>
              <w:suppressAutoHyphens/>
              <w:autoSpaceDN w:val="0"/>
              <w:textAlignment w:val="baseline"/>
              <w:rPr>
                <w:color w:val="000000"/>
                <w:sz w:val="20"/>
                <w:szCs w:val="20"/>
              </w:rPr>
            </w:pPr>
            <w:r>
              <w:rPr>
                <w:color w:val="000000"/>
                <w:sz w:val="20"/>
                <w:szCs w:val="20"/>
              </w:rPr>
              <w:t xml:space="preserve">4. </w:t>
            </w:r>
            <w:r w:rsidRPr="00EC1933">
              <w:rPr>
                <w:color w:val="000000"/>
                <w:sz w:val="20"/>
                <w:szCs w:val="20"/>
              </w:rPr>
              <w:t>How do</w:t>
            </w:r>
            <w:r w:rsidRPr="00EC1933">
              <w:rPr>
                <w:sz w:val="20"/>
                <w:szCs w:val="20"/>
              </w:rPr>
              <w:t>es</w:t>
            </w:r>
            <w:r w:rsidRPr="00EC1933">
              <w:rPr>
                <w:color w:val="000000"/>
                <w:sz w:val="20"/>
                <w:szCs w:val="20"/>
              </w:rPr>
              <w:t xml:space="preserve"> the LEA ensure enrollment in the school of origin when determined to be in the best interest of the child?</w:t>
            </w:r>
          </w:p>
          <w:p w:rsidR="00EC1933" w:rsidRPr="00EC1933" w:rsidRDefault="00EC1933" w:rsidP="00EC1933">
            <w:pPr>
              <w:suppressAutoHyphens/>
              <w:autoSpaceDN w:val="0"/>
              <w:textAlignment w:val="baseline"/>
              <w:rPr>
                <w:bCs/>
                <w:sz w:val="20"/>
                <w:szCs w:val="20"/>
              </w:rPr>
            </w:pPr>
            <w:r w:rsidRPr="00EC1933">
              <w:rPr>
                <w:sz w:val="20"/>
                <w:szCs w:val="20"/>
              </w:rPr>
              <w:t>§1111(g)(1)(e)(i)</w:t>
            </w:r>
          </w:p>
        </w:tc>
        <w:tc>
          <w:tcPr>
            <w:tcW w:w="2754" w:type="dxa"/>
            <w:tcBorders>
              <w:top w:val="single" w:sz="4" w:space="0" w:color="auto"/>
              <w:left w:val="single" w:sz="4" w:space="0" w:color="auto"/>
              <w:bottom w:val="single" w:sz="4" w:space="0" w:color="auto"/>
              <w:right w:val="single" w:sz="4" w:space="0" w:color="auto"/>
            </w:tcBorders>
          </w:tcPr>
          <w:p w:rsidR="00EC1933" w:rsidRPr="00EC1933" w:rsidRDefault="00EC1933" w:rsidP="00EC1933">
            <w:pPr>
              <w:numPr>
                <w:ilvl w:val="0"/>
                <w:numId w:val="26"/>
              </w:numPr>
              <w:tabs>
                <w:tab w:val="clear" w:pos="720"/>
                <w:tab w:val="num" w:pos="329"/>
              </w:tabs>
              <w:ind w:left="329" w:hanging="270"/>
              <w:rPr>
                <w:sz w:val="20"/>
                <w:szCs w:val="20"/>
              </w:rPr>
            </w:pPr>
            <w:r w:rsidRPr="00EC1933">
              <w:rPr>
                <w:sz w:val="20"/>
                <w:szCs w:val="20"/>
              </w:rPr>
              <w:t xml:space="preserve">Best interest determination </w:t>
            </w:r>
            <w:r w:rsidR="002E3840">
              <w:rPr>
                <w:sz w:val="20"/>
                <w:szCs w:val="20"/>
              </w:rPr>
              <w:t xml:space="preserve">(FC/ESSA Form </w:t>
            </w:r>
            <w:r w:rsidR="002E3840">
              <w:rPr>
                <w:sz w:val="20"/>
                <w:szCs w:val="20"/>
              </w:rPr>
              <w:t>B</w:t>
            </w:r>
            <w:r w:rsidR="002E3840">
              <w:rPr>
                <w:sz w:val="20"/>
                <w:szCs w:val="20"/>
              </w:rPr>
              <w:t>-17</w:t>
            </w:r>
            <w:r w:rsidR="002E3840">
              <w:rPr>
                <w:sz w:val="20"/>
                <w:szCs w:val="20"/>
              </w:rPr>
              <w:t>)</w:t>
            </w:r>
          </w:p>
          <w:p w:rsidR="00EC1933" w:rsidRPr="00EC1933" w:rsidRDefault="00EC1933" w:rsidP="00EC1933">
            <w:pPr>
              <w:numPr>
                <w:ilvl w:val="0"/>
                <w:numId w:val="26"/>
              </w:numPr>
              <w:tabs>
                <w:tab w:val="clear" w:pos="720"/>
                <w:tab w:val="num" w:pos="329"/>
              </w:tabs>
              <w:ind w:left="329" w:hanging="270"/>
              <w:rPr>
                <w:sz w:val="20"/>
                <w:szCs w:val="20"/>
              </w:rPr>
            </w:pPr>
            <w:r w:rsidRPr="00EC1933">
              <w:rPr>
                <w:sz w:val="20"/>
                <w:szCs w:val="20"/>
              </w:rPr>
              <w:t>Case notes</w:t>
            </w:r>
          </w:p>
          <w:p w:rsidR="00EC1933" w:rsidRPr="00EC1933" w:rsidRDefault="00EC1933" w:rsidP="00EC1933">
            <w:pPr>
              <w:ind w:left="720"/>
              <w:rPr>
                <w:sz w:val="20"/>
                <w:szCs w:val="20"/>
              </w:rPr>
            </w:pPr>
          </w:p>
          <w:p w:rsidR="00EC1933" w:rsidRPr="00EC1933" w:rsidRDefault="00EC1933" w:rsidP="00EC1933">
            <w:pPr>
              <w:keepLines/>
              <w:suppressAutoHyphens/>
              <w:autoSpaceDN w:val="0"/>
              <w:ind w:left="396"/>
              <w:textAlignment w:val="baseline"/>
              <w:rPr>
                <w:sz w:val="20"/>
                <w:szCs w:val="20"/>
              </w:rPr>
            </w:pPr>
          </w:p>
          <w:p w:rsidR="00EC1933" w:rsidRPr="00EC1933" w:rsidRDefault="00EC1933" w:rsidP="00EC1933">
            <w:pPr>
              <w:keepLines/>
              <w:suppressAutoHyphens/>
              <w:autoSpaceDN w:val="0"/>
              <w:textAlignment w:val="baseline"/>
              <w:rPr>
                <w:sz w:val="20"/>
                <w:szCs w:val="20"/>
              </w:rPr>
            </w:pPr>
          </w:p>
        </w:tc>
        <w:tc>
          <w:tcPr>
            <w:tcW w:w="3194" w:type="dxa"/>
            <w:tcBorders>
              <w:top w:val="single" w:sz="4" w:space="0" w:color="auto"/>
              <w:left w:val="single" w:sz="4" w:space="0" w:color="auto"/>
              <w:bottom w:val="single" w:sz="4" w:space="0" w:color="auto"/>
              <w:right w:val="single" w:sz="4" w:space="0" w:color="auto"/>
            </w:tcBorders>
          </w:tcPr>
          <w:p w:rsidR="00EC1933" w:rsidRDefault="00EC1933" w:rsidP="00EC1933">
            <w:pPr>
              <w:numPr>
                <w:ilvl w:val="0"/>
                <w:numId w:val="26"/>
              </w:numPr>
              <w:tabs>
                <w:tab w:val="clear" w:pos="720"/>
                <w:tab w:val="num" w:pos="365"/>
              </w:tabs>
              <w:ind w:left="365" w:hanging="270"/>
              <w:rPr>
                <w:sz w:val="20"/>
                <w:szCs w:val="20"/>
              </w:rPr>
            </w:pPr>
            <w:r w:rsidRPr="00EC1933">
              <w:rPr>
                <w:sz w:val="20"/>
                <w:szCs w:val="20"/>
              </w:rPr>
              <w:t>How does the LEA conduct best interest determinations for placement decisions?</w:t>
            </w:r>
          </w:p>
          <w:p w:rsidR="00EC1933" w:rsidRPr="00EC1933" w:rsidRDefault="00EC1933" w:rsidP="00EC1933">
            <w:pPr>
              <w:numPr>
                <w:ilvl w:val="0"/>
                <w:numId w:val="26"/>
              </w:numPr>
              <w:tabs>
                <w:tab w:val="clear" w:pos="720"/>
                <w:tab w:val="num" w:pos="365"/>
              </w:tabs>
              <w:ind w:left="365" w:hanging="270"/>
              <w:rPr>
                <w:sz w:val="20"/>
                <w:szCs w:val="20"/>
              </w:rPr>
            </w:pPr>
            <w:r>
              <w:rPr>
                <w:sz w:val="20"/>
                <w:szCs w:val="20"/>
              </w:rPr>
              <w:t>What is the process to communicate with the LEA transportation designee?</w:t>
            </w:r>
          </w:p>
        </w:tc>
        <w:tc>
          <w:tcPr>
            <w:tcW w:w="2429" w:type="dxa"/>
            <w:tcBorders>
              <w:top w:val="single" w:sz="4" w:space="0" w:color="auto"/>
              <w:left w:val="single" w:sz="4" w:space="0" w:color="auto"/>
              <w:bottom w:val="single" w:sz="4" w:space="0" w:color="auto"/>
              <w:right w:val="single" w:sz="4" w:space="0" w:color="auto"/>
            </w:tcBorders>
          </w:tcPr>
          <w:p w:rsidR="00EC1933" w:rsidRPr="00EC1933" w:rsidRDefault="00EC1933" w:rsidP="00EC1933">
            <w:pPr>
              <w:rPr>
                <w:sz w:val="20"/>
                <w:szCs w:val="20"/>
              </w:rPr>
            </w:pPr>
            <w:r w:rsidRPr="00EC1933">
              <w:rPr>
                <w:sz w:val="20"/>
                <w:szCs w:val="20"/>
              </w:rPr>
              <w:fldChar w:fldCharType="begin">
                <w:ffData>
                  <w:name w:val="Check1"/>
                  <w:enabled/>
                  <w:calcOnExit w:val="0"/>
                  <w:checkBox>
                    <w:sizeAuto/>
                    <w:default w:val="0"/>
                  </w:checkBox>
                </w:ffData>
              </w:fldChar>
            </w:r>
            <w:r w:rsidRPr="00EC1933">
              <w:rPr>
                <w:sz w:val="20"/>
                <w:szCs w:val="20"/>
              </w:rPr>
              <w:instrText xml:space="preserve"> FORMCHECKBOX </w:instrText>
            </w:r>
            <w:r w:rsidRPr="00EC1933">
              <w:rPr>
                <w:sz w:val="20"/>
                <w:szCs w:val="20"/>
              </w:rPr>
            </w:r>
            <w:r w:rsidRPr="00EC1933">
              <w:rPr>
                <w:sz w:val="20"/>
                <w:szCs w:val="20"/>
              </w:rPr>
              <w:fldChar w:fldCharType="separate"/>
            </w:r>
            <w:r w:rsidRPr="00EC1933">
              <w:fldChar w:fldCharType="end"/>
            </w:r>
            <w:r w:rsidRPr="00EC1933">
              <w:rPr>
                <w:sz w:val="20"/>
                <w:szCs w:val="20"/>
              </w:rPr>
              <w:t xml:space="preserve">Yes     </w:t>
            </w:r>
            <w:r w:rsidRPr="00EC1933">
              <w:rPr>
                <w:sz w:val="20"/>
                <w:szCs w:val="20"/>
              </w:rPr>
              <w:fldChar w:fldCharType="begin">
                <w:ffData>
                  <w:name w:val="Check2"/>
                  <w:enabled/>
                  <w:calcOnExit w:val="0"/>
                  <w:checkBox>
                    <w:sizeAuto/>
                    <w:default w:val="0"/>
                  </w:checkBox>
                </w:ffData>
              </w:fldChar>
            </w:r>
            <w:r w:rsidRPr="00EC1933">
              <w:rPr>
                <w:sz w:val="20"/>
                <w:szCs w:val="20"/>
              </w:rPr>
              <w:instrText xml:space="preserve"> FORMCHECKBOX </w:instrText>
            </w:r>
            <w:r w:rsidRPr="00EC1933">
              <w:rPr>
                <w:sz w:val="20"/>
                <w:szCs w:val="20"/>
              </w:rPr>
            </w:r>
            <w:r w:rsidRPr="00EC1933">
              <w:rPr>
                <w:sz w:val="20"/>
                <w:szCs w:val="20"/>
              </w:rPr>
              <w:fldChar w:fldCharType="separate"/>
            </w:r>
            <w:r w:rsidRPr="00EC1933">
              <w:fldChar w:fldCharType="end"/>
            </w:r>
            <w:r w:rsidRPr="00EC1933">
              <w:rPr>
                <w:sz w:val="20"/>
                <w:szCs w:val="20"/>
              </w:rPr>
              <w:t xml:space="preserve"> No     </w:t>
            </w:r>
            <w:r w:rsidRPr="00EC1933">
              <w:rPr>
                <w:sz w:val="20"/>
                <w:szCs w:val="20"/>
              </w:rPr>
              <w:fldChar w:fldCharType="begin">
                <w:ffData>
                  <w:name w:val="Check3"/>
                  <w:enabled/>
                  <w:calcOnExit w:val="0"/>
                  <w:checkBox>
                    <w:sizeAuto/>
                    <w:default w:val="0"/>
                  </w:checkBox>
                </w:ffData>
              </w:fldChar>
            </w:r>
            <w:r w:rsidRPr="00EC1933">
              <w:rPr>
                <w:sz w:val="20"/>
                <w:szCs w:val="20"/>
              </w:rPr>
              <w:instrText xml:space="preserve"> FORMCHECKBOX </w:instrText>
            </w:r>
            <w:r w:rsidRPr="00EC1933">
              <w:rPr>
                <w:sz w:val="20"/>
                <w:szCs w:val="20"/>
              </w:rPr>
            </w:r>
            <w:r w:rsidRPr="00EC1933">
              <w:rPr>
                <w:sz w:val="20"/>
                <w:szCs w:val="20"/>
              </w:rPr>
              <w:fldChar w:fldCharType="separate"/>
            </w:r>
            <w:r w:rsidRPr="00EC1933">
              <w:fldChar w:fldCharType="end"/>
            </w:r>
            <w:r w:rsidRPr="00EC1933">
              <w:rPr>
                <w:sz w:val="20"/>
                <w:szCs w:val="20"/>
              </w:rPr>
              <w:t>N/A</w:t>
            </w:r>
          </w:p>
          <w:p w:rsidR="00EC1933" w:rsidRPr="00EC1933" w:rsidRDefault="00EC1933" w:rsidP="00EC1933">
            <w:pPr>
              <w:rPr>
                <w:sz w:val="20"/>
                <w:szCs w:val="20"/>
              </w:rPr>
            </w:pPr>
          </w:p>
          <w:p w:rsidR="00EC1933" w:rsidRPr="00EC1933" w:rsidRDefault="00EC1933" w:rsidP="00EC1933">
            <w:pPr>
              <w:rPr>
                <w:sz w:val="20"/>
                <w:szCs w:val="20"/>
                <w:u w:val="single"/>
              </w:rPr>
            </w:pPr>
            <w:r w:rsidRPr="00EC1933">
              <w:rPr>
                <w:sz w:val="20"/>
                <w:szCs w:val="20"/>
                <w:u w:val="single"/>
              </w:rPr>
              <w:t>Comments</w:t>
            </w:r>
          </w:p>
          <w:p w:rsidR="00EC1933" w:rsidRPr="00EC1933" w:rsidRDefault="00EC1933" w:rsidP="00EC1933">
            <w:pPr>
              <w:rPr>
                <w:sz w:val="22"/>
                <w:szCs w:val="22"/>
              </w:rPr>
            </w:pPr>
            <w:r w:rsidRPr="00EC1933">
              <w:rPr>
                <w:sz w:val="20"/>
                <w:szCs w:val="20"/>
              </w:rPr>
              <w:fldChar w:fldCharType="begin">
                <w:ffData>
                  <w:name w:val="Text1"/>
                  <w:enabled/>
                  <w:calcOnExit w:val="0"/>
                  <w:textInput/>
                </w:ffData>
              </w:fldChar>
            </w:r>
            <w:r w:rsidRPr="00EC1933">
              <w:rPr>
                <w:sz w:val="20"/>
                <w:szCs w:val="20"/>
              </w:rPr>
              <w:instrText xml:space="preserve"> FORMTEXT </w:instrText>
            </w:r>
            <w:r w:rsidRPr="00EC1933">
              <w:rPr>
                <w:sz w:val="20"/>
                <w:szCs w:val="20"/>
              </w:rPr>
            </w:r>
            <w:r w:rsidRPr="00EC1933">
              <w:rPr>
                <w:sz w:val="20"/>
                <w:szCs w:val="20"/>
              </w:rPr>
              <w:fldChar w:fldCharType="separate"/>
            </w:r>
            <w:r w:rsidRPr="00EC1933">
              <w:rPr>
                <w:noProof/>
                <w:sz w:val="20"/>
                <w:szCs w:val="20"/>
              </w:rPr>
              <w:t> </w:t>
            </w:r>
            <w:r w:rsidRPr="00EC1933">
              <w:rPr>
                <w:noProof/>
                <w:sz w:val="20"/>
                <w:szCs w:val="20"/>
              </w:rPr>
              <w:t> </w:t>
            </w:r>
            <w:r w:rsidRPr="00EC1933">
              <w:rPr>
                <w:noProof/>
                <w:sz w:val="20"/>
                <w:szCs w:val="20"/>
              </w:rPr>
              <w:t> </w:t>
            </w:r>
            <w:r w:rsidRPr="00EC1933">
              <w:rPr>
                <w:noProof/>
                <w:sz w:val="20"/>
                <w:szCs w:val="20"/>
              </w:rPr>
              <w:t> </w:t>
            </w:r>
            <w:r w:rsidRPr="00EC1933">
              <w:rPr>
                <w:noProof/>
                <w:sz w:val="20"/>
                <w:szCs w:val="20"/>
              </w:rPr>
              <w:t> </w:t>
            </w:r>
            <w:r w:rsidRPr="00EC1933">
              <w:rPr>
                <w:sz w:val="20"/>
                <w:szCs w:val="20"/>
              </w:rPr>
              <w:fldChar w:fldCharType="end"/>
            </w:r>
          </w:p>
          <w:p w:rsidR="00EC1933" w:rsidRPr="00EC1933" w:rsidRDefault="00EC1933" w:rsidP="00EC1933">
            <w:pPr>
              <w:rPr>
                <w:sz w:val="20"/>
                <w:szCs w:val="20"/>
              </w:rPr>
            </w:pPr>
          </w:p>
        </w:tc>
        <w:tc>
          <w:tcPr>
            <w:tcW w:w="2430" w:type="dxa"/>
            <w:tcBorders>
              <w:top w:val="single" w:sz="4" w:space="0" w:color="auto"/>
              <w:left w:val="single" w:sz="4" w:space="0" w:color="auto"/>
              <w:bottom w:val="single" w:sz="4" w:space="0" w:color="auto"/>
              <w:right w:val="single" w:sz="4" w:space="0" w:color="auto"/>
            </w:tcBorders>
          </w:tcPr>
          <w:p w:rsidR="00EC1933" w:rsidRPr="00EC1933" w:rsidRDefault="00EC1933" w:rsidP="00EC1933">
            <w:pPr>
              <w:rPr>
                <w:sz w:val="20"/>
                <w:szCs w:val="20"/>
              </w:rPr>
            </w:pPr>
            <w:r w:rsidRPr="00EC1933">
              <w:rPr>
                <w:sz w:val="20"/>
                <w:szCs w:val="20"/>
              </w:rPr>
              <w:fldChar w:fldCharType="begin">
                <w:ffData>
                  <w:name w:val="Check1"/>
                  <w:enabled/>
                  <w:calcOnExit w:val="0"/>
                  <w:checkBox>
                    <w:sizeAuto/>
                    <w:default w:val="0"/>
                  </w:checkBox>
                </w:ffData>
              </w:fldChar>
            </w:r>
            <w:r w:rsidRPr="00EC1933">
              <w:rPr>
                <w:sz w:val="20"/>
                <w:szCs w:val="20"/>
              </w:rPr>
              <w:instrText xml:space="preserve"> FORMCHECKBOX </w:instrText>
            </w:r>
            <w:r w:rsidRPr="00EC1933">
              <w:rPr>
                <w:sz w:val="20"/>
                <w:szCs w:val="20"/>
              </w:rPr>
            </w:r>
            <w:r w:rsidRPr="00EC1933">
              <w:rPr>
                <w:sz w:val="20"/>
                <w:szCs w:val="20"/>
              </w:rPr>
              <w:fldChar w:fldCharType="separate"/>
            </w:r>
            <w:r w:rsidRPr="00EC1933">
              <w:fldChar w:fldCharType="end"/>
            </w:r>
            <w:r w:rsidRPr="00EC1933">
              <w:rPr>
                <w:sz w:val="20"/>
                <w:szCs w:val="20"/>
              </w:rPr>
              <w:t xml:space="preserve">Yes     </w:t>
            </w:r>
            <w:r w:rsidRPr="00EC1933">
              <w:rPr>
                <w:sz w:val="20"/>
                <w:szCs w:val="20"/>
              </w:rPr>
              <w:fldChar w:fldCharType="begin">
                <w:ffData>
                  <w:name w:val="Check2"/>
                  <w:enabled/>
                  <w:calcOnExit w:val="0"/>
                  <w:checkBox>
                    <w:sizeAuto/>
                    <w:default w:val="0"/>
                  </w:checkBox>
                </w:ffData>
              </w:fldChar>
            </w:r>
            <w:r w:rsidRPr="00EC1933">
              <w:rPr>
                <w:sz w:val="20"/>
                <w:szCs w:val="20"/>
              </w:rPr>
              <w:instrText xml:space="preserve"> FORMCHECKBOX </w:instrText>
            </w:r>
            <w:r w:rsidRPr="00EC1933">
              <w:rPr>
                <w:sz w:val="20"/>
                <w:szCs w:val="20"/>
              </w:rPr>
            </w:r>
            <w:r w:rsidRPr="00EC1933">
              <w:rPr>
                <w:sz w:val="20"/>
                <w:szCs w:val="20"/>
              </w:rPr>
              <w:fldChar w:fldCharType="separate"/>
            </w:r>
            <w:r w:rsidRPr="00EC1933">
              <w:fldChar w:fldCharType="end"/>
            </w:r>
            <w:r w:rsidRPr="00EC1933">
              <w:rPr>
                <w:sz w:val="20"/>
                <w:szCs w:val="20"/>
              </w:rPr>
              <w:t xml:space="preserve"> No     </w:t>
            </w:r>
            <w:r w:rsidRPr="00EC1933">
              <w:rPr>
                <w:sz w:val="20"/>
                <w:szCs w:val="20"/>
              </w:rPr>
              <w:fldChar w:fldCharType="begin">
                <w:ffData>
                  <w:name w:val="Check3"/>
                  <w:enabled/>
                  <w:calcOnExit w:val="0"/>
                  <w:checkBox>
                    <w:sizeAuto/>
                    <w:default w:val="0"/>
                  </w:checkBox>
                </w:ffData>
              </w:fldChar>
            </w:r>
            <w:r w:rsidRPr="00EC1933">
              <w:rPr>
                <w:sz w:val="20"/>
                <w:szCs w:val="20"/>
              </w:rPr>
              <w:instrText xml:space="preserve"> FORMCHECKBOX </w:instrText>
            </w:r>
            <w:r w:rsidRPr="00EC1933">
              <w:rPr>
                <w:sz w:val="20"/>
                <w:szCs w:val="20"/>
              </w:rPr>
            </w:r>
            <w:r w:rsidRPr="00EC1933">
              <w:rPr>
                <w:sz w:val="20"/>
                <w:szCs w:val="20"/>
              </w:rPr>
              <w:fldChar w:fldCharType="separate"/>
            </w:r>
            <w:r w:rsidRPr="00EC1933">
              <w:fldChar w:fldCharType="end"/>
            </w:r>
            <w:r w:rsidRPr="00EC1933">
              <w:rPr>
                <w:sz w:val="20"/>
                <w:szCs w:val="20"/>
              </w:rPr>
              <w:t>N/A</w:t>
            </w:r>
          </w:p>
          <w:p w:rsidR="00EC1933" w:rsidRPr="00EC1933" w:rsidRDefault="00EC1933" w:rsidP="00EC1933">
            <w:pPr>
              <w:rPr>
                <w:sz w:val="20"/>
                <w:szCs w:val="20"/>
              </w:rPr>
            </w:pPr>
          </w:p>
          <w:p w:rsidR="00EC1933" w:rsidRPr="00EC1933" w:rsidRDefault="00EC1933" w:rsidP="00EC1933">
            <w:pPr>
              <w:rPr>
                <w:sz w:val="20"/>
                <w:szCs w:val="20"/>
                <w:u w:val="single"/>
              </w:rPr>
            </w:pPr>
            <w:r w:rsidRPr="00EC1933">
              <w:rPr>
                <w:sz w:val="20"/>
                <w:szCs w:val="20"/>
                <w:u w:val="single"/>
              </w:rPr>
              <w:t>Comments</w:t>
            </w:r>
          </w:p>
          <w:p w:rsidR="00EC1933" w:rsidRPr="00EC1933" w:rsidRDefault="00EC1933" w:rsidP="00EC1933">
            <w:pPr>
              <w:rPr>
                <w:sz w:val="22"/>
                <w:szCs w:val="22"/>
              </w:rPr>
            </w:pPr>
            <w:r w:rsidRPr="00EC1933">
              <w:rPr>
                <w:sz w:val="20"/>
                <w:szCs w:val="20"/>
              </w:rPr>
              <w:fldChar w:fldCharType="begin">
                <w:ffData>
                  <w:name w:val="Text1"/>
                  <w:enabled/>
                  <w:calcOnExit w:val="0"/>
                  <w:textInput/>
                </w:ffData>
              </w:fldChar>
            </w:r>
            <w:r w:rsidRPr="00EC1933">
              <w:rPr>
                <w:sz w:val="20"/>
                <w:szCs w:val="20"/>
              </w:rPr>
              <w:instrText xml:space="preserve"> FORMTEXT </w:instrText>
            </w:r>
            <w:r w:rsidRPr="00EC1933">
              <w:rPr>
                <w:sz w:val="20"/>
                <w:szCs w:val="20"/>
              </w:rPr>
            </w:r>
            <w:r w:rsidRPr="00EC1933">
              <w:rPr>
                <w:sz w:val="20"/>
                <w:szCs w:val="20"/>
              </w:rPr>
              <w:fldChar w:fldCharType="separate"/>
            </w:r>
            <w:r w:rsidRPr="00EC1933">
              <w:rPr>
                <w:noProof/>
                <w:sz w:val="20"/>
                <w:szCs w:val="20"/>
              </w:rPr>
              <w:t> </w:t>
            </w:r>
            <w:r w:rsidRPr="00EC1933">
              <w:rPr>
                <w:noProof/>
                <w:sz w:val="20"/>
                <w:szCs w:val="20"/>
              </w:rPr>
              <w:t> </w:t>
            </w:r>
            <w:r w:rsidRPr="00EC1933">
              <w:rPr>
                <w:noProof/>
                <w:sz w:val="20"/>
                <w:szCs w:val="20"/>
              </w:rPr>
              <w:t> </w:t>
            </w:r>
            <w:r w:rsidRPr="00EC1933">
              <w:rPr>
                <w:noProof/>
                <w:sz w:val="20"/>
                <w:szCs w:val="20"/>
              </w:rPr>
              <w:t> </w:t>
            </w:r>
            <w:r w:rsidRPr="00EC1933">
              <w:rPr>
                <w:noProof/>
                <w:sz w:val="20"/>
                <w:szCs w:val="20"/>
              </w:rPr>
              <w:t> </w:t>
            </w:r>
            <w:r w:rsidRPr="00EC1933">
              <w:rPr>
                <w:sz w:val="20"/>
                <w:szCs w:val="20"/>
              </w:rPr>
              <w:fldChar w:fldCharType="end"/>
            </w:r>
          </w:p>
          <w:p w:rsidR="00EC1933" w:rsidRPr="00EC1933" w:rsidRDefault="00EC1933" w:rsidP="00EC1933">
            <w:pPr>
              <w:rPr>
                <w:sz w:val="20"/>
                <w:szCs w:val="20"/>
              </w:rPr>
            </w:pPr>
          </w:p>
        </w:tc>
      </w:tr>
    </w:tbl>
    <w:p w:rsidR="00286054" w:rsidRDefault="00286054">
      <w:r>
        <w:br w:type="page"/>
      </w:r>
    </w:p>
    <w:tbl>
      <w:tblPr>
        <w:tblW w:w="13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754"/>
        <w:gridCol w:w="3194"/>
        <w:gridCol w:w="2429"/>
        <w:gridCol w:w="2430"/>
      </w:tblGrid>
      <w:tr w:rsidR="00286054" w:rsidRPr="001721DF" w:rsidTr="004E1B09">
        <w:trPr>
          <w:trHeight w:val="530"/>
          <w:tblHeader/>
        </w:trPr>
        <w:tc>
          <w:tcPr>
            <w:tcW w:w="2528" w:type="dxa"/>
          </w:tcPr>
          <w:p w:rsidR="00286054" w:rsidRDefault="00286054" w:rsidP="004E1B09">
            <w:pPr>
              <w:jc w:val="center"/>
              <w:rPr>
                <w:b/>
                <w:sz w:val="19"/>
                <w:szCs w:val="19"/>
              </w:rPr>
            </w:pPr>
            <w:r w:rsidRPr="00FD6C1D">
              <w:rPr>
                <w:b/>
                <w:sz w:val="19"/>
                <w:szCs w:val="19"/>
              </w:rPr>
              <w:lastRenderedPageBreak/>
              <w:t>Guiding Questions</w:t>
            </w:r>
          </w:p>
          <w:p w:rsidR="00286054" w:rsidRPr="001721DF" w:rsidRDefault="00286054" w:rsidP="004E1B09">
            <w:pPr>
              <w:jc w:val="center"/>
              <w:rPr>
                <w:b/>
                <w:sz w:val="20"/>
                <w:szCs w:val="20"/>
                <w:u w:val="single"/>
              </w:rPr>
            </w:pPr>
            <w:r w:rsidRPr="001721DF">
              <w:rPr>
                <w:b/>
                <w:sz w:val="20"/>
                <w:szCs w:val="20"/>
                <w:u w:val="single"/>
              </w:rPr>
              <w:t>LEA</w:t>
            </w:r>
          </w:p>
          <w:p w:rsidR="00286054" w:rsidRPr="00FD6C1D" w:rsidRDefault="00286054" w:rsidP="004E1B09">
            <w:pPr>
              <w:jc w:val="center"/>
              <w:rPr>
                <w:b/>
                <w:sz w:val="19"/>
                <w:szCs w:val="19"/>
              </w:rPr>
            </w:pPr>
          </w:p>
        </w:tc>
        <w:tc>
          <w:tcPr>
            <w:tcW w:w="2754" w:type="dxa"/>
          </w:tcPr>
          <w:p w:rsidR="00286054" w:rsidRDefault="00286054" w:rsidP="004E1B09">
            <w:pPr>
              <w:jc w:val="center"/>
              <w:rPr>
                <w:b/>
                <w:sz w:val="19"/>
                <w:szCs w:val="19"/>
              </w:rPr>
            </w:pPr>
            <w:r w:rsidRPr="00FD6C1D">
              <w:rPr>
                <w:b/>
                <w:sz w:val="19"/>
                <w:szCs w:val="19"/>
              </w:rPr>
              <w:t>Acceptable LEA Evidence</w:t>
            </w:r>
          </w:p>
          <w:p w:rsidR="00286054" w:rsidRPr="00FD6C1D" w:rsidRDefault="00286054" w:rsidP="004E1B09">
            <w:pPr>
              <w:ind w:right="-332"/>
              <w:jc w:val="center"/>
              <w:rPr>
                <w:b/>
                <w:sz w:val="19"/>
                <w:szCs w:val="19"/>
              </w:rPr>
            </w:pPr>
            <w:r w:rsidRPr="001721DF">
              <w:rPr>
                <w:b/>
                <w:sz w:val="20"/>
                <w:szCs w:val="20"/>
                <w:u w:val="single"/>
              </w:rPr>
              <w:t>Documentation</w:t>
            </w:r>
          </w:p>
        </w:tc>
        <w:tc>
          <w:tcPr>
            <w:tcW w:w="3194" w:type="dxa"/>
          </w:tcPr>
          <w:p w:rsidR="00286054" w:rsidRDefault="00286054" w:rsidP="004E1B09">
            <w:pPr>
              <w:jc w:val="center"/>
              <w:rPr>
                <w:b/>
                <w:sz w:val="19"/>
                <w:szCs w:val="19"/>
              </w:rPr>
            </w:pPr>
            <w:r w:rsidRPr="00FD6C1D">
              <w:rPr>
                <w:b/>
                <w:sz w:val="19"/>
                <w:szCs w:val="19"/>
              </w:rPr>
              <w:t>Probing Questions</w:t>
            </w:r>
          </w:p>
          <w:p w:rsidR="00286054" w:rsidRPr="00FD6C1D" w:rsidRDefault="00286054" w:rsidP="004E1B09">
            <w:pPr>
              <w:jc w:val="center"/>
              <w:rPr>
                <w:b/>
                <w:sz w:val="19"/>
                <w:szCs w:val="19"/>
              </w:rPr>
            </w:pPr>
            <w:r w:rsidRPr="001721DF">
              <w:rPr>
                <w:b/>
                <w:sz w:val="20"/>
                <w:szCs w:val="20"/>
                <w:u w:val="single"/>
              </w:rPr>
              <w:t>Interview</w:t>
            </w:r>
          </w:p>
        </w:tc>
        <w:tc>
          <w:tcPr>
            <w:tcW w:w="2429" w:type="dxa"/>
          </w:tcPr>
          <w:p w:rsidR="00286054" w:rsidRPr="00FD6C1D" w:rsidRDefault="00286054" w:rsidP="004E1B09">
            <w:pPr>
              <w:jc w:val="center"/>
              <w:rPr>
                <w:b/>
                <w:sz w:val="19"/>
                <w:szCs w:val="19"/>
              </w:rPr>
            </w:pPr>
            <w:r>
              <w:rPr>
                <w:b/>
                <w:sz w:val="19"/>
                <w:szCs w:val="19"/>
              </w:rPr>
              <w:t xml:space="preserve">LEA Response </w:t>
            </w:r>
          </w:p>
        </w:tc>
        <w:tc>
          <w:tcPr>
            <w:tcW w:w="2430" w:type="dxa"/>
          </w:tcPr>
          <w:p w:rsidR="00286054" w:rsidRPr="00FD6C1D" w:rsidRDefault="00286054" w:rsidP="004E1B09">
            <w:pPr>
              <w:jc w:val="center"/>
              <w:rPr>
                <w:b/>
                <w:sz w:val="19"/>
                <w:szCs w:val="19"/>
              </w:rPr>
            </w:pPr>
            <w:r w:rsidRPr="00FD6C1D">
              <w:rPr>
                <w:b/>
                <w:sz w:val="19"/>
                <w:szCs w:val="19"/>
              </w:rPr>
              <w:t>Is sufficient documentation provided?</w:t>
            </w:r>
          </w:p>
        </w:tc>
      </w:tr>
      <w:tr w:rsidR="00EC1933" w:rsidRPr="001721DF" w:rsidTr="004E1B09">
        <w:tc>
          <w:tcPr>
            <w:tcW w:w="2528" w:type="dxa"/>
          </w:tcPr>
          <w:p w:rsidR="00EC1933" w:rsidRDefault="00EC1933" w:rsidP="00EC1933">
            <w:pPr>
              <w:suppressAutoHyphens/>
              <w:autoSpaceDN w:val="0"/>
              <w:textAlignment w:val="baseline"/>
              <w:rPr>
                <w:sz w:val="20"/>
                <w:szCs w:val="20"/>
              </w:rPr>
            </w:pPr>
            <w:r>
              <w:rPr>
                <w:sz w:val="20"/>
                <w:szCs w:val="20"/>
              </w:rPr>
              <w:t xml:space="preserve">5. </w:t>
            </w:r>
            <w:r>
              <w:rPr>
                <w:sz w:val="20"/>
                <w:szCs w:val="20"/>
              </w:rPr>
              <w:t xml:space="preserve">Has </w:t>
            </w:r>
            <w:r w:rsidRPr="0025465B">
              <w:rPr>
                <w:sz w:val="20"/>
                <w:szCs w:val="20"/>
              </w:rPr>
              <w:t>the LEA</w:t>
            </w:r>
            <w:r>
              <w:rPr>
                <w:sz w:val="20"/>
                <w:szCs w:val="20"/>
              </w:rPr>
              <w:t xml:space="preserve"> developed and implemented clear written procedures governing how transportation to maintain children in foster care in their school of origin when in their best interest will be provided, arranged, and funded for the dura</w:t>
            </w:r>
            <w:r>
              <w:rPr>
                <w:sz w:val="20"/>
                <w:szCs w:val="20"/>
              </w:rPr>
              <w:t>tion of the time in foster care</w:t>
            </w:r>
            <w:r w:rsidRPr="0025465B">
              <w:rPr>
                <w:sz w:val="20"/>
                <w:szCs w:val="20"/>
              </w:rPr>
              <w:t>?</w:t>
            </w:r>
            <w:r>
              <w:rPr>
                <w:sz w:val="20"/>
                <w:szCs w:val="20"/>
              </w:rPr>
              <w:t xml:space="preserve"> </w:t>
            </w:r>
          </w:p>
          <w:p w:rsidR="00EC1933" w:rsidRPr="001721DF" w:rsidRDefault="00EC1933" w:rsidP="00EC1933">
            <w:pPr>
              <w:suppressAutoHyphens/>
              <w:autoSpaceDN w:val="0"/>
              <w:textAlignment w:val="baseline"/>
              <w:rPr>
                <w:sz w:val="20"/>
                <w:szCs w:val="20"/>
              </w:rPr>
            </w:pPr>
            <w:r>
              <w:rPr>
                <w:bCs/>
                <w:sz w:val="20"/>
                <w:szCs w:val="20"/>
              </w:rPr>
              <w:t>§1112(c)(5)(B)</w:t>
            </w:r>
          </w:p>
        </w:tc>
        <w:tc>
          <w:tcPr>
            <w:tcW w:w="2754" w:type="dxa"/>
          </w:tcPr>
          <w:p w:rsidR="00EC1933" w:rsidRDefault="00EC1933" w:rsidP="00EC1933">
            <w:pPr>
              <w:pStyle w:val="ListParagraph"/>
              <w:numPr>
                <w:ilvl w:val="0"/>
                <w:numId w:val="31"/>
              </w:numPr>
              <w:ind w:left="239" w:hanging="180"/>
              <w:rPr>
                <w:rFonts w:ascii="Times New Roman" w:hAnsi="Times New Roman"/>
                <w:sz w:val="20"/>
                <w:szCs w:val="20"/>
              </w:rPr>
            </w:pPr>
            <w:r>
              <w:rPr>
                <w:rFonts w:ascii="Times New Roman" w:hAnsi="Times New Roman"/>
                <w:sz w:val="20"/>
                <w:szCs w:val="20"/>
              </w:rPr>
              <w:t>Assurances in Title I, Part A application</w:t>
            </w:r>
          </w:p>
          <w:p w:rsidR="00EC1933" w:rsidRDefault="00EC1933" w:rsidP="00EC1933">
            <w:pPr>
              <w:pStyle w:val="ListParagraph"/>
              <w:numPr>
                <w:ilvl w:val="0"/>
                <w:numId w:val="31"/>
              </w:numPr>
              <w:ind w:left="239" w:hanging="180"/>
              <w:rPr>
                <w:rFonts w:ascii="Times New Roman" w:hAnsi="Times New Roman"/>
                <w:sz w:val="20"/>
                <w:szCs w:val="20"/>
              </w:rPr>
            </w:pPr>
            <w:r>
              <w:rPr>
                <w:rFonts w:ascii="Times New Roman" w:hAnsi="Times New Roman"/>
                <w:sz w:val="20"/>
                <w:szCs w:val="20"/>
              </w:rPr>
              <w:t>Correspondence with LEA transportation designee</w:t>
            </w:r>
          </w:p>
          <w:p w:rsidR="00EC1933" w:rsidRDefault="00EC1933" w:rsidP="00EC1933">
            <w:pPr>
              <w:pStyle w:val="ListParagraph"/>
              <w:numPr>
                <w:ilvl w:val="0"/>
                <w:numId w:val="31"/>
              </w:numPr>
              <w:ind w:left="239" w:hanging="180"/>
              <w:rPr>
                <w:rFonts w:ascii="Times New Roman" w:hAnsi="Times New Roman"/>
                <w:sz w:val="20"/>
                <w:szCs w:val="20"/>
              </w:rPr>
            </w:pPr>
            <w:r>
              <w:rPr>
                <w:rFonts w:ascii="Times New Roman" w:hAnsi="Times New Roman"/>
                <w:sz w:val="20"/>
                <w:szCs w:val="20"/>
              </w:rPr>
              <w:t>Correspondence with LDSS caseworker (may be in BID documentation)</w:t>
            </w:r>
          </w:p>
          <w:p w:rsidR="00EC1933" w:rsidRPr="00841963" w:rsidRDefault="00EC1933" w:rsidP="00EC1933">
            <w:pPr>
              <w:pStyle w:val="ListParagraph"/>
              <w:numPr>
                <w:ilvl w:val="0"/>
                <w:numId w:val="31"/>
              </w:numPr>
              <w:ind w:left="239" w:hanging="180"/>
              <w:rPr>
                <w:rFonts w:ascii="Times New Roman" w:hAnsi="Times New Roman"/>
                <w:sz w:val="20"/>
                <w:szCs w:val="20"/>
              </w:rPr>
            </w:pPr>
            <w:r>
              <w:rPr>
                <w:rFonts w:ascii="Times New Roman" w:hAnsi="Times New Roman"/>
                <w:sz w:val="20"/>
                <w:szCs w:val="20"/>
              </w:rPr>
              <w:t>Documentation of transportation provided, (e.g., billing to LDSS</w:t>
            </w:r>
            <w:r w:rsidR="00311CA6">
              <w:rPr>
                <w:rFonts w:ascii="Times New Roman" w:hAnsi="Times New Roman"/>
                <w:sz w:val="20"/>
                <w:szCs w:val="20"/>
              </w:rPr>
              <w:t>; special education transport</w:t>
            </w:r>
            <w:bookmarkStart w:id="4" w:name="_GoBack"/>
            <w:bookmarkEnd w:id="4"/>
            <w:r>
              <w:rPr>
                <w:rFonts w:ascii="Times New Roman" w:hAnsi="Times New Roman"/>
                <w:sz w:val="20"/>
                <w:szCs w:val="20"/>
              </w:rPr>
              <w:t>)</w:t>
            </w:r>
          </w:p>
        </w:tc>
        <w:tc>
          <w:tcPr>
            <w:tcW w:w="3194" w:type="dxa"/>
          </w:tcPr>
          <w:p w:rsidR="00EC1933" w:rsidRDefault="00EC1933" w:rsidP="00EC1933">
            <w:pPr>
              <w:numPr>
                <w:ilvl w:val="0"/>
                <w:numId w:val="26"/>
              </w:numPr>
              <w:tabs>
                <w:tab w:val="clear" w:pos="720"/>
                <w:tab w:val="num" w:pos="275"/>
              </w:tabs>
              <w:ind w:left="275" w:hanging="180"/>
              <w:rPr>
                <w:sz w:val="20"/>
                <w:szCs w:val="20"/>
              </w:rPr>
            </w:pPr>
            <w:r>
              <w:rPr>
                <w:sz w:val="20"/>
                <w:szCs w:val="20"/>
              </w:rPr>
              <w:t>How many students in foster care are being transported to their schools of origin? (By the LEA? By the LDSS?)</w:t>
            </w:r>
          </w:p>
          <w:p w:rsidR="00EC1933" w:rsidRDefault="00EC1933" w:rsidP="00EC1933">
            <w:pPr>
              <w:numPr>
                <w:ilvl w:val="0"/>
                <w:numId w:val="26"/>
              </w:numPr>
              <w:tabs>
                <w:tab w:val="clear" w:pos="720"/>
                <w:tab w:val="num" w:pos="275"/>
              </w:tabs>
              <w:ind w:left="275" w:hanging="180"/>
              <w:rPr>
                <w:sz w:val="20"/>
                <w:szCs w:val="20"/>
              </w:rPr>
            </w:pPr>
            <w:r>
              <w:rPr>
                <w:sz w:val="20"/>
                <w:szCs w:val="20"/>
              </w:rPr>
              <w:t>How has the LEA been able to support LDSS requirements to transport?</w:t>
            </w:r>
          </w:p>
          <w:p w:rsidR="00EC1933" w:rsidRPr="00BE0C7F" w:rsidRDefault="00EC1933" w:rsidP="00EC1933">
            <w:pPr>
              <w:numPr>
                <w:ilvl w:val="0"/>
                <w:numId w:val="26"/>
              </w:numPr>
              <w:tabs>
                <w:tab w:val="clear" w:pos="720"/>
                <w:tab w:val="num" w:pos="275"/>
              </w:tabs>
              <w:ind w:left="275" w:hanging="180"/>
              <w:rPr>
                <w:sz w:val="20"/>
                <w:szCs w:val="20"/>
              </w:rPr>
            </w:pPr>
            <w:r>
              <w:rPr>
                <w:sz w:val="20"/>
                <w:szCs w:val="20"/>
              </w:rPr>
              <w:t>How does the LEA support educational stability for the remainder of the academic year for students who exit foster care?</w:t>
            </w:r>
          </w:p>
        </w:tc>
        <w:tc>
          <w:tcPr>
            <w:tcW w:w="2429" w:type="dxa"/>
          </w:tcPr>
          <w:p w:rsidR="00EC1933" w:rsidRDefault="00EC1933" w:rsidP="00EC1933">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fldChar w:fldCharType="end"/>
            </w:r>
            <w:r>
              <w:rPr>
                <w:sz w:val="20"/>
                <w:szCs w:val="20"/>
              </w:rPr>
              <w:t xml:space="preserve"> No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fldChar w:fldCharType="end"/>
            </w:r>
            <w:r>
              <w:t>N</w:t>
            </w:r>
            <w:r>
              <w:rPr>
                <w:sz w:val="20"/>
                <w:szCs w:val="20"/>
              </w:rPr>
              <w:t>/A</w:t>
            </w:r>
          </w:p>
          <w:p w:rsidR="00EC1933" w:rsidRDefault="00EC1933" w:rsidP="00EC1933">
            <w:pPr>
              <w:rPr>
                <w:sz w:val="20"/>
                <w:szCs w:val="20"/>
              </w:rPr>
            </w:pPr>
          </w:p>
          <w:p w:rsidR="00EC1933" w:rsidRDefault="00EC1933" w:rsidP="00EC1933">
            <w:pPr>
              <w:rPr>
                <w:sz w:val="20"/>
                <w:szCs w:val="20"/>
                <w:u w:val="single"/>
              </w:rPr>
            </w:pPr>
            <w:r>
              <w:rPr>
                <w:sz w:val="20"/>
                <w:szCs w:val="20"/>
                <w:u w:val="single"/>
              </w:rPr>
              <w:t>Comments</w:t>
            </w:r>
          </w:p>
          <w:p w:rsidR="00EC1933" w:rsidRDefault="00EC1933" w:rsidP="00EC1933">
            <w:pPr>
              <w:rPr>
                <w:sz w:val="22"/>
                <w:szCs w:val="22"/>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C1933" w:rsidRPr="00FD4705" w:rsidRDefault="00EC1933" w:rsidP="00EC1933">
            <w:pPr>
              <w:rPr>
                <w:sz w:val="20"/>
                <w:szCs w:val="20"/>
              </w:rPr>
            </w:pPr>
          </w:p>
        </w:tc>
        <w:tc>
          <w:tcPr>
            <w:tcW w:w="2430" w:type="dxa"/>
          </w:tcPr>
          <w:p w:rsidR="00EC1933" w:rsidRDefault="00EC1933" w:rsidP="00EC1933">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fldChar w:fldCharType="end"/>
            </w:r>
            <w:r>
              <w:rPr>
                <w:sz w:val="20"/>
                <w:szCs w:val="20"/>
              </w:rPr>
              <w:t xml:space="preserve"> No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fldChar w:fldCharType="end"/>
            </w:r>
            <w:r>
              <w:rPr>
                <w:sz w:val="20"/>
                <w:szCs w:val="20"/>
              </w:rPr>
              <w:t>N/A</w:t>
            </w:r>
          </w:p>
          <w:p w:rsidR="00EC1933" w:rsidRDefault="00EC1933" w:rsidP="00EC1933">
            <w:pPr>
              <w:rPr>
                <w:sz w:val="20"/>
                <w:szCs w:val="20"/>
              </w:rPr>
            </w:pPr>
          </w:p>
          <w:p w:rsidR="00EC1933" w:rsidRDefault="00EC1933" w:rsidP="00EC1933">
            <w:pPr>
              <w:rPr>
                <w:sz w:val="20"/>
                <w:szCs w:val="20"/>
                <w:u w:val="single"/>
              </w:rPr>
            </w:pPr>
            <w:r>
              <w:rPr>
                <w:sz w:val="20"/>
                <w:szCs w:val="20"/>
                <w:u w:val="single"/>
              </w:rPr>
              <w:t>Comments</w:t>
            </w:r>
          </w:p>
          <w:p w:rsidR="00EC1933" w:rsidRDefault="00EC1933" w:rsidP="00EC1933">
            <w:pPr>
              <w:rPr>
                <w:sz w:val="22"/>
                <w:szCs w:val="22"/>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C1933" w:rsidRPr="001721DF" w:rsidRDefault="00EC1933" w:rsidP="00EC1933">
            <w:pPr>
              <w:rPr>
                <w:sz w:val="20"/>
                <w:szCs w:val="20"/>
              </w:rPr>
            </w:pPr>
          </w:p>
          <w:p w:rsidR="00EC1933" w:rsidRPr="001721DF" w:rsidRDefault="00EC1933" w:rsidP="00EC1933">
            <w:pPr>
              <w:rPr>
                <w:sz w:val="20"/>
                <w:szCs w:val="20"/>
              </w:rPr>
            </w:pPr>
          </w:p>
          <w:p w:rsidR="00EC1933" w:rsidRPr="001721DF" w:rsidRDefault="00EC1933" w:rsidP="00EC1933">
            <w:pPr>
              <w:rPr>
                <w:sz w:val="20"/>
                <w:szCs w:val="20"/>
              </w:rPr>
            </w:pPr>
          </w:p>
        </w:tc>
      </w:tr>
      <w:tr w:rsidR="00EC1933" w:rsidRPr="00EC1933" w:rsidTr="006A2909">
        <w:tc>
          <w:tcPr>
            <w:tcW w:w="2528" w:type="dxa"/>
          </w:tcPr>
          <w:p w:rsidR="00EC1933" w:rsidRDefault="00EC1933" w:rsidP="00EC1933">
            <w:pPr>
              <w:pStyle w:val="ListParagraph"/>
              <w:suppressAutoHyphens/>
              <w:autoSpaceDN w:val="0"/>
              <w:ind w:left="0"/>
              <w:textAlignment w:val="baseline"/>
              <w:rPr>
                <w:rFonts w:ascii="Times New Roman" w:hAnsi="Times New Roman"/>
                <w:sz w:val="20"/>
                <w:szCs w:val="20"/>
              </w:rPr>
            </w:pPr>
            <w:r>
              <w:rPr>
                <w:rFonts w:ascii="Times New Roman" w:hAnsi="Times New Roman"/>
                <w:sz w:val="20"/>
                <w:szCs w:val="20"/>
              </w:rPr>
              <w:t xml:space="preserve">6. </w:t>
            </w:r>
            <w:r w:rsidRPr="001721DF">
              <w:rPr>
                <w:rFonts w:ascii="Times New Roman" w:hAnsi="Times New Roman"/>
                <w:sz w:val="20"/>
                <w:szCs w:val="20"/>
              </w:rPr>
              <w:t xml:space="preserve">How does the LEA ensure that </w:t>
            </w:r>
            <w:r>
              <w:rPr>
                <w:rFonts w:ascii="Times New Roman" w:hAnsi="Times New Roman"/>
                <w:sz w:val="20"/>
                <w:szCs w:val="20"/>
              </w:rPr>
              <w:t>s</w:t>
            </w:r>
            <w:r w:rsidRPr="001721DF">
              <w:rPr>
                <w:rFonts w:ascii="Times New Roman" w:hAnsi="Times New Roman"/>
                <w:sz w:val="20"/>
                <w:szCs w:val="20"/>
              </w:rPr>
              <w:t>tudents</w:t>
            </w:r>
            <w:r>
              <w:rPr>
                <w:rFonts w:ascii="Times New Roman" w:hAnsi="Times New Roman"/>
                <w:sz w:val="20"/>
                <w:szCs w:val="20"/>
              </w:rPr>
              <w:t xml:space="preserve"> in foster care </w:t>
            </w:r>
            <w:r w:rsidRPr="001721DF">
              <w:rPr>
                <w:rFonts w:ascii="Times New Roman" w:hAnsi="Times New Roman"/>
                <w:sz w:val="20"/>
                <w:szCs w:val="20"/>
              </w:rPr>
              <w:t>are included in statewide assessments?</w:t>
            </w:r>
          </w:p>
          <w:p w:rsidR="00EC1933" w:rsidRDefault="00EC1933" w:rsidP="00EC1933">
            <w:pPr>
              <w:suppressAutoHyphens/>
              <w:autoSpaceDN w:val="0"/>
              <w:textAlignment w:val="baseline"/>
              <w:rPr>
                <w:sz w:val="20"/>
                <w:szCs w:val="20"/>
              </w:rPr>
            </w:pPr>
          </w:p>
          <w:p w:rsidR="00EC1933" w:rsidRPr="001721DF" w:rsidRDefault="00EC1933" w:rsidP="00EC1933">
            <w:pPr>
              <w:suppressAutoHyphens/>
              <w:autoSpaceDN w:val="0"/>
              <w:textAlignment w:val="baseline"/>
              <w:rPr>
                <w:sz w:val="20"/>
                <w:szCs w:val="20"/>
              </w:rPr>
            </w:pPr>
            <w:r>
              <w:rPr>
                <w:bCs/>
                <w:sz w:val="20"/>
                <w:szCs w:val="20"/>
              </w:rPr>
              <w:t xml:space="preserve">Accurate data are needed to comply with </w:t>
            </w:r>
            <w:r w:rsidRPr="00507BF2">
              <w:rPr>
                <w:bCs/>
                <w:sz w:val="20"/>
                <w:szCs w:val="20"/>
              </w:rPr>
              <w:t>§</w:t>
            </w:r>
            <w:r>
              <w:rPr>
                <w:bCs/>
                <w:sz w:val="20"/>
                <w:szCs w:val="20"/>
              </w:rPr>
              <w:t>1111(h)(1)(C</w:t>
            </w:r>
            <w:r>
              <w:rPr>
                <w:bCs/>
                <w:sz w:val="20"/>
                <w:szCs w:val="20"/>
              </w:rPr>
              <w:t>)</w:t>
            </w:r>
          </w:p>
        </w:tc>
        <w:tc>
          <w:tcPr>
            <w:tcW w:w="2754" w:type="dxa"/>
          </w:tcPr>
          <w:p w:rsidR="00EC1933" w:rsidRDefault="00EC1933" w:rsidP="00EC1933">
            <w:pPr>
              <w:numPr>
                <w:ilvl w:val="0"/>
                <w:numId w:val="26"/>
              </w:numPr>
              <w:tabs>
                <w:tab w:val="clear" w:pos="720"/>
                <w:tab w:val="num" w:pos="360"/>
              </w:tabs>
              <w:ind w:left="329"/>
              <w:rPr>
                <w:sz w:val="20"/>
                <w:szCs w:val="20"/>
              </w:rPr>
            </w:pPr>
            <w:r w:rsidRPr="00985344">
              <w:rPr>
                <w:sz w:val="20"/>
                <w:szCs w:val="20"/>
              </w:rPr>
              <w:t>Reports of statewide assessment performance of students</w:t>
            </w:r>
            <w:r>
              <w:rPr>
                <w:sz w:val="20"/>
                <w:szCs w:val="20"/>
              </w:rPr>
              <w:t xml:space="preserve"> in foster care</w:t>
            </w:r>
            <w:r w:rsidRPr="00985344">
              <w:rPr>
                <w:sz w:val="20"/>
                <w:szCs w:val="20"/>
              </w:rPr>
              <w:t xml:space="preserve"> enrolled in t</w:t>
            </w:r>
            <w:r>
              <w:rPr>
                <w:sz w:val="20"/>
                <w:szCs w:val="20"/>
              </w:rPr>
              <w:t>he LEA for the last school year</w:t>
            </w:r>
          </w:p>
          <w:p w:rsidR="00EC1933" w:rsidRPr="00985344" w:rsidRDefault="00EC1933" w:rsidP="00EC1933">
            <w:pPr>
              <w:ind w:left="-31"/>
              <w:rPr>
                <w:sz w:val="20"/>
                <w:szCs w:val="20"/>
              </w:rPr>
            </w:pPr>
          </w:p>
        </w:tc>
        <w:tc>
          <w:tcPr>
            <w:tcW w:w="3194" w:type="dxa"/>
          </w:tcPr>
          <w:p w:rsidR="00EC1933" w:rsidRDefault="00EC1933" w:rsidP="00EC1933">
            <w:pPr>
              <w:numPr>
                <w:ilvl w:val="0"/>
                <w:numId w:val="26"/>
              </w:numPr>
              <w:tabs>
                <w:tab w:val="clear" w:pos="720"/>
                <w:tab w:val="num" w:pos="365"/>
              </w:tabs>
              <w:ind w:left="365"/>
              <w:rPr>
                <w:sz w:val="20"/>
                <w:szCs w:val="20"/>
              </w:rPr>
            </w:pPr>
            <w:r w:rsidRPr="00985344">
              <w:rPr>
                <w:sz w:val="20"/>
                <w:szCs w:val="20"/>
              </w:rPr>
              <w:t xml:space="preserve">How does the LEA use statewide assessment data to identify needs of students </w:t>
            </w:r>
            <w:r>
              <w:rPr>
                <w:sz w:val="20"/>
                <w:szCs w:val="20"/>
              </w:rPr>
              <w:t>in foster care</w:t>
            </w:r>
            <w:r w:rsidRPr="00985344">
              <w:rPr>
                <w:sz w:val="20"/>
                <w:szCs w:val="20"/>
              </w:rPr>
              <w:t>?</w:t>
            </w:r>
          </w:p>
          <w:p w:rsidR="00EC1933" w:rsidRPr="00EC1933" w:rsidRDefault="00EC1933" w:rsidP="00EC1933">
            <w:pPr>
              <w:numPr>
                <w:ilvl w:val="0"/>
                <w:numId w:val="26"/>
              </w:numPr>
              <w:tabs>
                <w:tab w:val="clear" w:pos="720"/>
                <w:tab w:val="num" w:pos="365"/>
              </w:tabs>
              <w:ind w:left="365"/>
              <w:rPr>
                <w:sz w:val="20"/>
                <w:szCs w:val="20"/>
              </w:rPr>
            </w:pPr>
            <w:r>
              <w:rPr>
                <w:sz w:val="20"/>
                <w:szCs w:val="20"/>
              </w:rPr>
              <w:t>Are students in foster care included in chronic absenteeism efforts?</w:t>
            </w:r>
          </w:p>
        </w:tc>
        <w:tc>
          <w:tcPr>
            <w:tcW w:w="2429" w:type="dxa"/>
          </w:tcPr>
          <w:p w:rsidR="00EC1933" w:rsidRDefault="00EC1933" w:rsidP="00EC1933">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fldChar w:fldCharType="end"/>
            </w:r>
            <w:r>
              <w:rPr>
                <w:sz w:val="20"/>
                <w:szCs w:val="20"/>
              </w:rPr>
              <w:t xml:space="preserve"> No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fldChar w:fldCharType="end"/>
            </w:r>
            <w:r>
              <w:rPr>
                <w:sz w:val="20"/>
                <w:szCs w:val="20"/>
              </w:rPr>
              <w:t>N/A</w:t>
            </w:r>
          </w:p>
          <w:p w:rsidR="00EC1933" w:rsidRDefault="00EC1933" w:rsidP="00EC1933">
            <w:pPr>
              <w:rPr>
                <w:sz w:val="20"/>
                <w:szCs w:val="20"/>
              </w:rPr>
            </w:pPr>
          </w:p>
          <w:p w:rsidR="00EC1933" w:rsidRDefault="00EC1933" w:rsidP="00EC1933">
            <w:pPr>
              <w:rPr>
                <w:sz w:val="20"/>
                <w:szCs w:val="20"/>
                <w:u w:val="single"/>
              </w:rPr>
            </w:pPr>
            <w:r>
              <w:rPr>
                <w:sz w:val="20"/>
                <w:szCs w:val="20"/>
                <w:u w:val="single"/>
              </w:rPr>
              <w:t>Comments</w:t>
            </w:r>
          </w:p>
          <w:p w:rsidR="00EC1933" w:rsidRDefault="00EC1933" w:rsidP="00EC1933">
            <w:pPr>
              <w:rPr>
                <w:sz w:val="22"/>
                <w:szCs w:val="22"/>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C1933" w:rsidRPr="00FD4705" w:rsidRDefault="00EC1933" w:rsidP="00EC1933">
            <w:pPr>
              <w:rPr>
                <w:sz w:val="20"/>
                <w:szCs w:val="20"/>
              </w:rPr>
            </w:pPr>
          </w:p>
        </w:tc>
        <w:tc>
          <w:tcPr>
            <w:tcW w:w="2430" w:type="dxa"/>
          </w:tcPr>
          <w:p w:rsidR="00EC1933" w:rsidRDefault="00EC1933" w:rsidP="00EC1933">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fldChar w:fldCharType="end"/>
            </w:r>
            <w:r>
              <w:rPr>
                <w:sz w:val="20"/>
                <w:szCs w:val="20"/>
              </w:rPr>
              <w:t xml:space="preserve"> No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fldChar w:fldCharType="end"/>
            </w:r>
            <w:r>
              <w:rPr>
                <w:sz w:val="20"/>
                <w:szCs w:val="20"/>
              </w:rPr>
              <w:t>N/A</w:t>
            </w:r>
          </w:p>
          <w:p w:rsidR="00EC1933" w:rsidRDefault="00EC1933" w:rsidP="00EC1933">
            <w:pPr>
              <w:rPr>
                <w:sz w:val="20"/>
                <w:szCs w:val="20"/>
              </w:rPr>
            </w:pPr>
          </w:p>
          <w:p w:rsidR="00EC1933" w:rsidRDefault="00EC1933" w:rsidP="00EC1933">
            <w:pPr>
              <w:rPr>
                <w:sz w:val="20"/>
                <w:szCs w:val="20"/>
                <w:u w:val="single"/>
              </w:rPr>
            </w:pPr>
            <w:r>
              <w:rPr>
                <w:sz w:val="20"/>
                <w:szCs w:val="20"/>
                <w:u w:val="single"/>
              </w:rPr>
              <w:t>Comments</w:t>
            </w:r>
          </w:p>
          <w:p w:rsidR="00EC1933" w:rsidRDefault="00EC1933" w:rsidP="00EC1933">
            <w:pPr>
              <w:rPr>
                <w:sz w:val="22"/>
                <w:szCs w:val="22"/>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C1933" w:rsidRDefault="00EC1933" w:rsidP="00EC1933">
            <w:pPr>
              <w:rPr>
                <w:sz w:val="20"/>
                <w:szCs w:val="20"/>
                <w:u w:val="single"/>
              </w:rPr>
            </w:pPr>
          </w:p>
          <w:p w:rsidR="00EC1933" w:rsidRPr="001721DF" w:rsidRDefault="00EC1933" w:rsidP="00EC1933">
            <w:pPr>
              <w:rPr>
                <w:sz w:val="20"/>
                <w:szCs w:val="20"/>
              </w:rPr>
            </w:pPr>
          </w:p>
        </w:tc>
      </w:tr>
      <w:tr w:rsidR="00EC1933" w:rsidRPr="00EC1933" w:rsidTr="006A2909">
        <w:tc>
          <w:tcPr>
            <w:tcW w:w="2528" w:type="dxa"/>
          </w:tcPr>
          <w:p w:rsidR="00EC1933" w:rsidRPr="001721DF" w:rsidRDefault="00EC1933" w:rsidP="00EC1933">
            <w:pPr>
              <w:pStyle w:val="ListParagraph"/>
              <w:suppressAutoHyphens/>
              <w:autoSpaceDN w:val="0"/>
              <w:ind w:left="0"/>
              <w:textAlignment w:val="baseline"/>
              <w:rPr>
                <w:rFonts w:ascii="Times New Roman" w:hAnsi="Times New Roman"/>
                <w:sz w:val="20"/>
                <w:szCs w:val="20"/>
              </w:rPr>
            </w:pPr>
            <w:r>
              <w:rPr>
                <w:rFonts w:ascii="Times New Roman" w:hAnsi="Times New Roman"/>
                <w:sz w:val="20"/>
                <w:szCs w:val="20"/>
              </w:rPr>
              <w:t>7. Has the LEA used the dispute resolution process outlined in the VDOE/VDSS Joint Guidance?</w:t>
            </w:r>
          </w:p>
        </w:tc>
        <w:tc>
          <w:tcPr>
            <w:tcW w:w="2754" w:type="dxa"/>
          </w:tcPr>
          <w:p w:rsidR="00EC1933" w:rsidRPr="00985344" w:rsidRDefault="00EC1933" w:rsidP="00EC1933">
            <w:pPr>
              <w:numPr>
                <w:ilvl w:val="0"/>
                <w:numId w:val="26"/>
              </w:numPr>
              <w:tabs>
                <w:tab w:val="clear" w:pos="720"/>
                <w:tab w:val="num" w:pos="360"/>
              </w:tabs>
              <w:ind w:left="329"/>
              <w:rPr>
                <w:sz w:val="20"/>
                <w:szCs w:val="20"/>
              </w:rPr>
            </w:pPr>
            <w:r>
              <w:rPr>
                <w:sz w:val="20"/>
                <w:szCs w:val="20"/>
              </w:rPr>
              <w:t>Evidence that the LEA implements a process for the prompt resolution of disputes, such as a phone log, notes, or email messages.</w:t>
            </w:r>
          </w:p>
        </w:tc>
        <w:tc>
          <w:tcPr>
            <w:tcW w:w="3194" w:type="dxa"/>
          </w:tcPr>
          <w:p w:rsidR="00EC1933" w:rsidRDefault="00EC1933" w:rsidP="00EC1933">
            <w:pPr>
              <w:numPr>
                <w:ilvl w:val="0"/>
                <w:numId w:val="26"/>
              </w:numPr>
              <w:tabs>
                <w:tab w:val="clear" w:pos="720"/>
                <w:tab w:val="num" w:pos="365"/>
              </w:tabs>
              <w:ind w:left="365"/>
              <w:rPr>
                <w:sz w:val="20"/>
                <w:szCs w:val="20"/>
              </w:rPr>
            </w:pPr>
            <w:r>
              <w:rPr>
                <w:sz w:val="20"/>
                <w:szCs w:val="20"/>
              </w:rPr>
              <w:t>Are enrollment disputes mediated in accordance with Virginia’s dispute resolution process?</w:t>
            </w:r>
          </w:p>
          <w:p w:rsidR="00EC1933" w:rsidRPr="00985344" w:rsidRDefault="00EC1933" w:rsidP="00EC1933">
            <w:pPr>
              <w:numPr>
                <w:ilvl w:val="0"/>
                <w:numId w:val="26"/>
              </w:numPr>
              <w:tabs>
                <w:tab w:val="clear" w:pos="720"/>
                <w:tab w:val="num" w:pos="365"/>
              </w:tabs>
              <w:ind w:left="365"/>
              <w:rPr>
                <w:sz w:val="20"/>
                <w:szCs w:val="20"/>
              </w:rPr>
            </w:pPr>
            <w:r>
              <w:rPr>
                <w:sz w:val="20"/>
                <w:szCs w:val="20"/>
              </w:rPr>
              <w:t>What informal measures are undertakes to avoid disputes?</w:t>
            </w:r>
          </w:p>
        </w:tc>
        <w:tc>
          <w:tcPr>
            <w:tcW w:w="2429" w:type="dxa"/>
          </w:tcPr>
          <w:p w:rsidR="00EC1933" w:rsidRDefault="00EC1933" w:rsidP="00EC1933">
            <w:pPr>
              <w:rPr>
                <w:sz w:val="20"/>
                <w:szCs w:val="20"/>
              </w:rPr>
            </w:pPr>
          </w:p>
        </w:tc>
        <w:tc>
          <w:tcPr>
            <w:tcW w:w="2430" w:type="dxa"/>
          </w:tcPr>
          <w:p w:rsidR="00EC1933" w:rsidRDefault="00EC1933" w:rsidP="00EC1933">
            <w:pPr>
              <w:rPr>
                <w:sz w:val="20"/>
                <w:szCs w:val="20"/>
              </w:rPr>
            </w:pPr>
          </w:p>
        </w:tc>
      </w:tr>
    </w:tbl>
    <w:p w:rsidR="00536529" w:rsidRDefault="00536529" w:rsidP="00BE0C7F"/>
    <w:sectPr w:rsidR="00536529" w:rsidSect="00536529">
      <w:headerReference w:type="even" r:id="rId8"/>
      <w:headerReference w:type="default" r:id="rId9"/>
      <w:footerReference w:type="even" r:id="rId10"/>
      <w:footerReference w:type="default" r:id="rId11"/>
      <w:headerReference w:type="first" r:id="rId12"/>
      <w:footerReference w:type="firs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65B" w:rsidRDefault="0025465B">
      <w:r>
        <w:separator/>
      </w:r>
    </w:p>
  </w:endnote>
  <w:endnote w:type="continuationSeparator" w:id="0">
    <w:p w:rsidR="0025465B" w:rsidRDefault="0025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54" w:rsidRDefault="00286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54" w:rsidRDefault="00286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54" w:rsidRDefault="0028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65B" w:rsidRDefault="0025465B">
      <w:r>
        <w:separator/>
      </w:r>
    </w:p>
  </w:footnote>
  <w:footnote w:type="continuationSeparator" w:id="0">
    <w:p w:rsidR="0025465B" w:rsidRDefault="00254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54" w:rsidRDefault="00286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5B" w:rsidRPr="009B6DC4" w:rsidRDefault="00286054" w:rsidP="00536529">
    <w:pPr>
      <w:pStyle w:val="Header"/>
      <w:jc w:val="center"/>
      <w:rPr>
        <w:b/>
        <w:sz w:val="22"/>
        <w:szCs w:val="22"/>
      </w:rPr>
    </w:pPr>
    <w:sdt>
      <w:sdtPr>
        <w:rPr>
          <w:b/>
          <w:sz w:val="22"/>
          <w:szCs w:val="22"/>
        </w:rPr>
        <w:id w:val="1269660933"/>
        <w:docPartObj>
          <w:docPartGallery w:val="Watermarks"/>
          <w:docPartUnique/>
        </w:docPartObj>
      </w:sdtPr>
      <w:sdtContent>
        <w:r w:rsidRPr="00286054">
          <w:rPr>
            <w:b/>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98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5465B" w:rsidRPr="009B6DC4">
      <w:rPr>
        <w:b/>
        <w:sz w:val="22"/>
        <w:szCs w:val="22"/>
      </w:rPr>
      <w:t xml:space="preserve">Monitoring Indicators for </w:t>
    </w:r>
    <w:r w:rsidR="0077642A">
      <w:rPr>
        <w:b/>
        <w:sz w:val="22"/>
        <w:szCs w:val="22"/>
      </w:rPr>
      <w:t>Title I, Part A, Educational Stability for Students in Foster Care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54" w:rsidRDefault="00286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57E"/>
    <w:multiLevelType w:val="multilevel"/>
    <w:tmpl w:val="E116966C"/>
    <w:lvl w:ilvl="0">
      <w:start w:val="1"/>
      <w:numFmt w:val="bullet"/>
      <w:lvlText w:val=""/>
      <w:lvlJc w:val="left"/>
      <w:pPr>
        <w:ind w:left="864" w:hanging="360"/>
      </w:pPr>
      <w:rPr>
        <w:rFonts w:ascii="Wingdings" w:hAnsi="Wingdings" w:hint="default"/>
      </w:rPr>
    </w:lvl>
    <w:lvl w:ilvl="1">
      <w:numFmt w:val="bullet"/>
      <w:lvlText w:val="o"/>
      <w:lvlJc w:val="left"/>
      <w:pPr>
        <w:ind w:left="1584" w:hanging="360"/>
      </w:pPr>
      <w:rPr>
        <w:rFonts w:ascii="Courier New" w:hAnsi="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rPr>
    </w:lvl>
    <w:lvl w:ilvl="8">
      <w:numFmt w:val="bullet"/>
      <w:lvlText w:val=""/>
      <w:lvlJc w:val="left"/>
      <w:pPr>
        <w:ind w:left="6624" w:hanging="360"/>
      </w:pPr>
      <w:rPr>
        <w:rFonts w:ascii="Wingdings" w:hAnsi="Wingdings"/>
      </w:rPr>
    </w:lvl>
  </w:abstractNum>
  <w:abstractNum w:abstractNumId="1" w15:restartNumberingAfterBreak="0">
    <w:nsid w:val="0524744F"/>
    <w:multiLevelType w:val="hybridMultilevel"/>
    <w:tmpl w:val="A9D6E314"/>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2" w15:restartNumberingAfterBreak="0">
    <w:nsid w:val="056E704C"/>
    <w:multiLevelType w:val="hybridMultilevel"/>
    <w:tmpl w:val="5F5CAEDA"/>
    <w:lvl w:ilvl="0" w:tplc="EBD885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E67E84"/>
    <w:multiLevelType w:val="hybridMultilevel"/>
    <w:tmpl w:val="CA468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61994"/>
    <w:multiLevelType w:val="multilevel"/>
    <w:tmpl w:val="E44E35F0"/>
    <w:lvl w:ilvl="0">
      <w:start w:val="1"/>
      <w:numFmt w:val="bullet"/>
      <w:lvlText w:val=""/>
      <w:lvlJc w:val="left"/>
      <w:pPr>
        <w:ind w:left="913" w:hanging="360"/>
      </w:pPr>
      <w:rPr>
        <w:rFonts w:ascii="Wingdings" w:hAnsi="Wingdings" w:hint="default"/>
      </w:rPr>
    </w:lvl>
    <w:lvl w:ilvl="1">
      <w:numFmt w:val="bullet"/>
      <w:lvlText w:val="o"/>
      <w:lvlJc w:val="left"/>
      <w:pPr>
        <w:ind w:left="1633" w:hanging="360"/>
      </w:pPr>
      <w:rPr>
        <w:rFonts w:ascii="Courier New" w:hAnsi="Courier New"/>
      </w:rPr>
    </w:lvl>
    <w:lvl w:ilvl="2">
      <w:numFmt w:val="bullet"/>
      <w:lvlText w:val=""/>
      <w:lvlJc w:val="left"/>
      <w:pPr>
        <w:ind w:left="2353" w:hanging="360"/>
      </w:pPr>
      <w:rPr>
        <w:rFonts w:ascii="Wingdings" w:hAnsi="Wingdings"/>
      </w:rPr>
    </w:lvl>
    <w:lvl w:ilvl="3">
      <w:numFmt w:val="bullet"/>
      <w:lvlText w:val=""/>
      <w:lvlJc w:val="left"/>
      <w:pPr>
        <w:ind w:left="3073" w:hanging="360"/>
      </w:pPr>
      <w:rPr>
        <w:rFonts w:ascii="Symbol" w:hAnsi="Symbol"/>
      </w:rPr>
    </w:lvl>
    <w:lvl w:ilvl="4">
      <w:numFmt w:val="bullet"/>
      <w:lvlText w:val="o"/>
      <w:lvlJc w:val="left"/>
      <w:pPr>
        <w:ind w:left="3793" w:hanging="360"/>
      </w:pPr>
      <w:rPr>
        <w:rFonts w:ascii="Courier New" w:hAnsi="Courier New"/>
      </w:rPr>
    </w:lvl>
    <w:lvl w:ilvl="5">
      <w:numFmt w:val="bullet"/>
      <w:lvlText w:val=""/>
      <w:lvlJc w:val="left"/>
      <w:pPr>
        <w:ind w:left="4513" w:hanging="360"/>
      </w:pPr>
      <w:rPr>
        <w:rFonts w:ascii="Wingdings" w:hAnsi="Wingdings"/>
      </w:rPr>
    </w:lvl>
    <w:lvl w:ilvl="6">
      <w:numFmt w:val="bullet"/>
      <w:lvlText w:val=""/>
      <w:lvlJc w:val="left"/>
      <w:pPr>
        <w:ind w:left="5233" w:hanging="360"/>
      </w:pPr>
      <w:rPr>
        <w:rFonts w:ascii="Symbol" w:hAnsi="Symbol"/>
      </w:rPr>
    </w:lvl>
    <w:lvl w:ilvl="7">
      <w:numFmt w:val="bullet"/>
      <w:lvlText w:val="o"/>
      <w:lvlJc w:val="left"/>
      <w:pPr>
        <w:ind w:left="5953" w:hanging="360"/>
      </w:pPr>
      <w:rPr>
        <w:rFonts w:ascii="Courier New" w:hAnsi="Courier New"/>
      </w:rPr>
    </w:lvl>
    <w:lvl w:ilvl="8">
      <w:numFmt w:val="bullet"/>
      <w:lvlText w:val=""/>
      <w:lvlJc w:val="left"/>
      <w:pPr>
        <w:ind w:left="6673" w:hanging="360"/>
      </w:pPr>
      <w:rPr>
        <w:rFonts w:ascii="Wingdings" w:hAnsi="Wingdings"/>
      </w:rPr>
    </w:lvl>
  </w:abstractNum>
  <w:abstractNum w:abstractNumId="5" w15:restartNumberingAfterBreak="0">
    <w:nsid w:val="0A9B125C"/>
    <w:multiLevelType w:val="multilevel"/>
    <w:tmpl w:val="9CF874E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2D948C2"/>
    <w:multiLevelType w:val="multilevel"/>
    <w:tmpl w:val="F476E88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Times New Roman" w:eastAsia="Times New Roman" w:hAnsi="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98F3EDB"/>
    <w:multiLevelType w:val="hybridMultilevel"/>
    <w:tmpl w:val="6E6CB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E45B1E"/>
    <w:multiLevelType w:val="hybridMultilevel"/>
    <w:tmpl w:val="9028E7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117D6"/>
    <w:multiLevelType w:val="hybridMultilevel"/>
    <w:tmpl w:val="652A7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D86A6B"/>
    <w:multiLevelType w:val="multilevel"/>
    <w:tmpl w:val="DAAC86D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250A2A68"/>
    <w:multiLevelType w:val="multilevel"/>
    <w:tmpl w:val="34FE6356"/>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 w15:restartNumberingAfterBreak="0">
    <w:nsid w:val="265008CE"/>
    <w:multiLevelType w:val="multilevel"/>
    <w:tmpl w:val="5C80345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9BC5E59"/>
    <w:multiLevelType w:val="hybridMultilevel"/>
    <w:tmpl w:val="8DAA4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0444A"/>
    <w:multiLevelType w:val="hybridMultilevel"/>
    <w:tmpl w:val="2634DC4C"/>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5" w15:restartNumberingAfterBreak="0">
    <w:nsid w:val="3BB30FF0"/>
    <w:multiLevelType w:val="multilevel"/>
    <w:tmpl w:val="3936142C"/>
    <w:lvl w:ilvl="0">
      <w:numFmt w:val="bullet"/>
      <w:lvlText w:val="▪"/>
      <w:lvlJc w:val="left"/>
      <w:pPr>
        <w:ind w:left="360" w:hanging="360"/>
      </w:pPr>
      <w:rPr>
        <w:rFonts w:ascii="Times New Roman" w:hAnsi="Times New Roman"/>
        <w:color w:val="auto"/>
        <w:sz w:val="24"/>
      </w:rPr>
    </w:lvl>
    <w:lvl w:ilvl="1">
      <w:numFmt w:val="bullet"/>
      <w:lvlText w:val="o"/>
      <w:lvlJc w:val="left"/>
      <w:pPr>
        <w:ind w:left="1296" w:hanging="360"/>
      </w:pPr>
      <w:rPr>
        <w:rFonts w:ascii="Courier New" w:hAnsi="Courier New"/>
      </w:rPr>
    </w:lvl>
    <w:lvl w:ilvl="2">
      <w:numFmt w:val="bullet"/>
      <w:lvlText w:val=""/>
      <w:lvlJc w:val="left"/>
      <w:pPr>
        <w:ind w:left="2016" w:hanging="360"/>
      </w:pPr>
      <w:rPr>
        <w:rFonts w:ascii="Wingdings" w:hAnsi="Wingdings"/>
      </w:rPr>
    </w:lvl>
    <w:lvl w:ilvl="3">
      <w:numFmt w:val="bullet"/>
      <w:lvlText w:val=""/>
      <w:lvlJc w:val="left"/>
      <w:pPr>
        <w:ind w:left="2736" w:hanging="360"/>
      </w:pPr>
      <w:rPr>
        <w:rFonts w:ascii="Symbol" w:hAnsi="Symbol"/>
      </w:rPr>
    </w:lvl>
    <w:lvl w:ilvl="4">
      <w:numFmt w:val="bullet"/>
      <w:lvlText w:val="o"/>
      <w:lvlJc w:val="left"/>
      <w:pPr>
        <w:ind w:left="3456" w:hanging="360"/>
      </w:pPr>
      <w:rPr>
        <w:rFonts w:ascii="Courier New" w:hAnsi="Courier New"/>
      </w:rPr>
    </w:lvl>
    <w:lvl w:ilvl="5">
      <w:numFmt w:val="bullet"/>
      <w:lvlText w:val=""/>
      <w:lvlJc w:val="left"/>
      <w:pPr>
        <w:ind w:left="4176" w:hanging="360"/>
      </w:pPr>
      <w:rPr>
        <w:rFonts w:ascii="Wingdings" w:hAnsi="Wingdings"/>
      </w:rPr>
    </w:lvl>
    <w:lvl w:ilvl="6">
      <w:numFmt w:val="bullet"/>
      <w:lvlText w:val=""/>
      <w:lvlJc w:val="left"/>
      <w:pPr>
        <w:ind w:left="4896" w:hanging="360"/>
      </w:pPr>
      <w:rPr>
        <w:rFonts w:ascii="Symbol" w:hAnsi="Symbol"/>
      </w:rPr>
    </w:lvl>
    <w:lvl w:ilvl="7">
      <w:numFmt w:val="bullet"/>
      <w:lvlText w:val="o"/>
      <w:lvlJc w:val="left"/>
      <w:pPr>
        <w:ind w:left="5616" w:hanging="360"/>
      </w:pPr>
      <w:rPr>
        <w:rFonts w:ascii="Courier New" w:hAnsi="Courier New"/>
      </w:rPr>
    </w:lvl>
    <w:lvl w:ilvl="8">
      <w:numFmt w:val="bullet"/>
      <w:lvlText w:val=""/>
      <w:lvlJc w:val="left"/>
      <w:pPr>
        <w:ind w:left="6336" w:hanging="360"/>
      </w:pPr>
      <w:rPr>
        <w:rFonts w:ascii="Wingdings" w:hAnsi="Wingdings"/>
      </w:rPr>
    </w:lvl>
  </w:abstractNum>
  <w:abstractNum w:abstractNumId="16" w15:restartNumberingAfterBreak="0">
    <w:nsid w:val="4260231C"/>
    <w:multiLevelType w:val="multilevel"/>
    <w:tmpl w:val="329043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88142B5"/>
    <w:multiLevelType w:val="hybridMultilevel"/>
    <w:tmpl w:val="99D873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E74581"/>
    <w:multiLevelType w:val="hybridMultilevel"/>
    <w:tmpl w:val="6EF8C3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183AD7"/>
    <w:multiLevelType w:val="hybridMultilevel"/>
    <w:tmpl w:val="36B63E5E"/>
    <w:lvl w:ilvl="0" w:tplc="CE4E1BE6">
      <w:start w:val="1"/>
      <w:numFmt w:val="lowerLetter"/>
      <w:lvlText w:val="%1."/>
      <w:lvlJc w:val="left"/>
      <w:pPr>
        <w:tabs>
          <w:tab w:val="num" w:pos="360"/>
        </w:tabs>
        <w:ind w:left="360" w:hanging="360"/>
      </w:pPr>
      <w:rPr>
        <w:rFonts w:hint="default"/>
      </w:rPr>
    </w:lvl>
    <w:lvl w:ilvl="1" w:tplc="1940144A">
      <w:start w:val="1"/>
      <w:numFmt w:val="bullet"/>
      <w:lvlText w:val=""/>
      <w:lvlJc w:val="left"/>
      <w:pPr>
        <w:tabs>
          <w:tab w:val="num" w:pos="720"/>
        </w:tabs>
        <w:ind w:left="720" w:hanging="432"/>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FB1E52"/>
    <w:multiLevelType w:val="multilevel"/>
    <w:tmpl w:val="9028E7E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EE7895"/>
    <w:multiLevelType w:val="hybridMultilevel"/>
    <w:tmpl w:val="8C3E9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60BCC"/>
    <w:multiLevelType w:val="multilevel"/>
    <w:tmpl w:val="303A671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5ACE480F"/>
    <w:multiLevelType w:val="hybridMultilevel"/>
    <w:tmpl w:val="6ECA9F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B82BC1"/>
    <w:multiLevelType w:val="multilevel"/>
    <w:tmpl w:val="C22E15AA"/>
    <w:lvl w:ilvl="0">
      <w:start w:val="1"/>
      <w:numFmt w:val="bullet"/>
      <w:lvlText w:val=""/>
      <w:lvlJc w:val="left"/>
      <w:pPr>
        <w:ind w:left="377" w:hanging="360"/>
      </w:pPr>
      <w:rPr>
        <w:rFonts w:ascii="Wingdings" w:hAnsi="Wingdings" w:hint="default"/>
      </w:rPr>
    </w:lvl>
    <w:lvl w:ilvl="1">
      <w:numFmt w:val="bullet"/>
      <w:lvlText w:val=""/>
      <w:lvlJc w:val="left"/>
      <w:pPr>
        <w:ind w:left="1097" w:hanging="360"/>
      </w:pPr>
      <w:rPr>
        <w:rFonts w:ascii="ZapfDingbats" w:hAnsi="ZapfDingbats"/>
        <w:sz w:val="20"/>
      </w:rPr>
    </w:lvl>
    <w:lvl w:ilvl="2">
      <w:numFmt w:val="bullet"/>
      <w:lvlText w:val=""/>
      <w:lvlJc w:val="left"/>
      <w:pPr>
        <w:ind w:left="1997" w:hanging="360"/>
      </w:pPr>
      <w:rPr>
        <w:rFonts w:ascii="Symbol" w:hAnsi="Symbol"/>
      </w:rPr>
    </w:lvl>
    <w:lvl w:ilvl="3">
      <w:start w:val="1"/>
      <w:numFmt w:val="decimal"/>
      <w:lvlText w:val="%4."/>
      <w:lvlJc w:val="left"/>
      <w:pPr>
        <w:ind w:left="2537" w:hanging="360"/>
      </w:pPr>
    </w:lvl>
    <w:lvl w:ilvl="4">
      <w:start w:val="1"/>
      <w:numFmt w:val="lowerLetter"/>
      <w:lvlText w:val="%5."/>
      <w:lvlJc w:val="left"/>
      <w:pPr>
        <w:ind w:left="3257" w:hanging="360"/>
      </w:pPr>
    </w:lvl>
    <w:lvl w:ilvl="5">
      <w:start w:val="1"/>
      <w:numFmt w:val="lowerRoman"/>
      <w:lvlText w:val="%6."/>
      <w:lvlJc w:val="right"/>
      <w:pPr>
        <w:ind w:left="3977" w:hanging="180"/>
      </w:pPr>
    </w:lvl>
    <w:lvl w:ilvl="6">
      <w:start w:val="1"/>
      <w:numFmt w:val="decimal"/>
      <w:lvlText w:val="%7."/>
      <w:lvlJc w:val="left"/>
      <w:pPr>
        <w:ind w:left="4697" w:hanging="360"/>
      </w:pPr>
    </w:lvl>
    <w:lvl w:ilvl="7">
      <w:start w:val="1"/>
      <w:numFmt w:val="lowerLetter"/>
      <w:lvlText w:val="%8."/>
      <w:lvlJc w:val="left"/>
      <w:pPr>
        <w:ind w:left="5417" w:hanging="360"/>
      </w:pPr>
    </w:lvl>
    <w:lvl w:ilvl="8">
      <w:start w:val="1"/>
      <w:numFmt w:val="lowerRoman"/>
      <w:lvlText w:val="%9."/>
      <w:lvlJc w:val="right"/>
      <w:pPr>
        <w:ind w:left="6137" w:hanging="180"/>
      </w:pPr>
    </w:lvl>
  </w:abstractNum>
  <w:abstractNum w:abstractNumId="25" w15:restartNumberingAfterBreak="0">
    <w:nsid w:val="68ED08DE"/>
    <w:multiLevelType w:val="hybridMultilevel"/>
    <w:tmpl w:val="9DBCC2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6AA757DE"/>
    <w:multiLevelType w:val="hybridMultilevel"/>
    <w:tmpl w:val="1F488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54257"/>
    <w:multiLevelType w:val="hybridMultilevel"/>
    <w:tmpl w:val="A9E8B2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CD456C"/>
    <w:multiLevelType w:val="multilevel"/>
    <w:tmpl w:val="B1B4CAA6"/>
    <w:lvl w:ilvl="0">
      <w:start w:val="1"/>
      <w:numFmt w:val="bullet"/>
      <w:lvlText w:val=""/>
      <w:lvlJc w:val="left"/>
      <w:pPr>
        <w:ind w:left="377" w:hanging="360"/>
      </w:pPr>
      <w:rPr>
        <w:rFonts w:ascii="Wingdings" w:hAnsi="Wingdings" w:hint="default"/>
      </w:rPr>
    </w:lvl>
    <w:lvl w:ilvl="1">
      <w:numFmt w:val="bullet"/>
      <w:lvlText w:val=""/>
      <w:lvlJc w:val="left"/>
      <w:pPr>
        <w:ind w:left="1097" w:hanging="360"/>
      </w:pPr>
      <w:rPr>
        <w:rFonts w:ascii="ZapfDingbats" w:hAnsi="ZapfDingbats"/>
        <w:sz w:val="20"/>
      </w:rPr>
    </w:lvl>
    <w:lvl w:ilvl="2">
      <w:numFmt w:val="bullet"/>
      <w:lvlText w:val=""/>
      <w:lvlJc w:val="left"/>
      <w:pPr>
        <w:ind w:left="1997" w:hanging="360"/>
      </w:pPr>
      <w:rPr>
        <w:rFonts w:ascii="Symbol" w:hAnsi="Symbol"/>
      </w:rPr>
    </w:lvl>
    <w:lvl w:ilvl="3">
      <w:start w:val="1"/>
      <w:numFmt w:val="decimal"/>
      <w:lvlText w:val="%4."/>
      <w:lvlJc w:val="left"/>
      <w:pPr>
        <w:ind w:left="2537" w:hanging="360"/>
      </w:pPr>
      <w:rPr>
        <w:rFonts w:cs="Times New Roman"/>
      </w:rPr>
    </w:lvl>
    <w:lvl w:ilvl="4">
      <w:start w:val="1"/>
      <w:numFmt w:val="lowerLetter"/>
      <w:lvlText w:val="%5."/>
      <w:lvlJc w:val="left"/>
      <w:pPr>
        <w:ind w:left="3257" w:hanging="360"/>
      </w:pPr>
      <w:rPr>
        <w:rFonts w:cs="Times New Roman"/>
      </w:rPr>
    </w:lvl>
    <w:lvl w:ilvl="5">
      <w:start w:val="1"/>
      <w:numFmt w:val="lowerRoman"/>
      <w:lvlText w:val="%6."/>
      <w:lvlJc w:val="right"/>
      <w:pPr>
        <w:ind w:left="3977" w:hanging="180"/>
      </w:pPr>
      <w:rPr>
        <w:rFonts w:cs="Times New Roman"/>
      </w:rPr>
    </w:lvl>
    <w:lvl w:ilvl="6">
      <w:start w:val="1"/>
      <w:numFmt w:val="decimal"/>
      <w:lvlText w:val="%7."/>
      <w:lvlJc w:val="left"/>
      <w:pPr>
        <w:ind w:left="4697" w:hanging="360"/>
      </w:pPr>
      <w:rPr>
        <w:rFonts w:cs="Times New Roman"/>
      </w:rPr>
    </w:lvl>
    <w:lvl w:ilvl="7">
      <w:start w:val="1"/>
      <w:numFmt w:val="lowerLetter"/>
      <w:lvlText w:val="%8."/>
      <w:lvlJc w:val="left"/>
      <w:pPr>
        <w:ind w:left="5417" w:hanging="360"/>
      </w:pPr>
      <w:rPr>
        <w:rFonts w:cs="Times New Roman"/>
      </w:rPr>
    </w:lvl>
    <w:lvl w:ilvl="8">
      <w:start w:val="1"/>
      <w:numFmt w:val="lowerRoman"/>
      <w:lvlText w:val="%9."/>
      <w:lvlJc w:val="right"/>
      <w:pPr>
        <w:ind w:left="6137" w:hanging="180"/>
      </w:pPr>
      <w:rPr>
        <w:rFonts w:cs="Times New Roman"/>
      </w:rPr>
    </w:lvl>
  </w:abstractNum>
  <w:abstractNum w:abstractNumId="29" w15:restartNumberingAfterBreak="0">
    <w:nsid w:val="77413D70"/>
    <w:multiLevelType w:val="hybridMultilevel"/>
    <w:tmpl w:val="6774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0F346E"/>
    <w:multiLevelType w:val="hybridMultilevel"/>
    <w:tmpl w:val="3FDEAA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16"/>
  </w:num>
  <w:num w:numId="3">
    <w:abstractNumId w:val="10"/>
  </w:num>
  <w:num w:numId="4">
    <w:abstractNumId w:val="21"/>
  </w:num>
  <w:num w:numId="5">
    <w:abstractNumId w:val="6"/>
  </w:num>
  <w:num w:numId="6">
    <w:abstractNumId w:val="5"/>
  </w:num>
  <w:num w:numId="7">
    <w:abstractNumId w:val="12"/>
  </w:num>
  <w:num w:numId="8">
    <w:abstractNumId w:val="0"/>
  </w:num>
  <w:num w:numId="9">
    <w:abstractNumId w:val="22"/>
  </w:num>
  <w:num w:numId="10">
    <w:abstractNumId w:val="28"/>
  </w:num>
  <w:num w:numId="11">
    <w:abstractNumId w:val="15"/>
  </w:num>
  <w:num w:numId="12">
    <w:abstractNumId w:val="11"/>
  </w:num>
  <w:num w:numId="13">
    <w:abstractNumId w:val="13"/>
  </w:num>
  <w:num w:numId="14">
    <w:abstractNumId w:val="25"/>
  </w:num>
  <w:num w:numId="15">
    <w:abstractNumId w:val="7"/>
  </w:num>
  <w:num w:numId="16">
    <w:abstractNumId w:val="24"/>
  </w:num>
  <w:num w:numId="17">
    <w:abstractNumId w:val="17"/>
  </w:num>
  <w:num w:numId="18">
    <w:abstractNumId w:val="14"/>
  </w:num>
  <w:num w:numId="19">
    <w:abstractNumId w:val="1"/>
  </w:num>
  <w:num w:numId="20">
    <w:abstractNumId w:val="9"/>
  </w:num>
  <w:num w:numId="21">
    <w:abstractNumId w:val="19"/>
  </w:num>
  <w:num w:numId="22">
    <w:abstractNumId w:val="29"/>
  </w:num>
  <w:num w:numId="23">
    <w:abstractNumId w:val="18"/>
  </w:num>
  <w:num w:numId="24">
    <w:abstractNumId w:val="23"/>
  </w:num>
  <w:num w:numId="25">
    <w:abstractNumId w:val="3"/>
  </w:num>
  <w:num w:numId="26">
    <w:abstractNumId w:val="26"/>
  </w:num>
  <w:num w:numId="27">
    <w:abstractNumId w:val="8"/>
  </w:num>
  <w:num w:numId="28">
    <w:abstractNumId w:val="20"/>
  </w:num>
  <w:num w:numId="29">
    <w:abstractNumId w:val="27"/>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6"/>
    <o:shapelayout v:ext="edit">
      <o:idmap v:ext="edit" data="4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29"/>
    <w:rsid w:val="000176EA"/>
    <w:rsid w:val="00023444"/>
    <w:rsid w:val="00042371"/>
    <w:rsid w:val="00046494"/>
    <w:rsid w:val="0008385A"/>
    <w:rsid w:val="00090B6D"/>
    <w:rsid w:val="00094D31"/>
    <w:rsid w:val="000B15C1"/>
    <w:rsid w:val="000B6667"/>
    <w:rsid w:val="000F08ED"/>
    <w:rsid w:val="000F4D7B"/>
    <w:rsid w:val="001105C5"/>
    <w:rsid w:val="00130EE2"/>
    <w:rsid w:val="00161779"/>
    <w:rsid w:val="0017216A"/>
    <w:rsid w:val="001721DF"/>
    <w:rsid w:val="00175FB6"/>
    <w:rsid w:val="001922EF"/>
    <w:rsid w:val="001A4941"/>
    <w:rsid w:val="001C17AA"/>
    <w:rsid w:val="001C2319"/>
    <w:rsid w:val="001C6364"/>
    <w:rsid w:val="001D0E7C"/>
    <w:rsid w:val="001D611B"/>
    <w:rsid w:val="001D6E69"/>
    <w:rsid w:val="001E44CC"/>
    <w:rsid w:val="001F4812"/>
    <w:rsid w:val="001F6579"/>
    <w:rsid w:val="0021544C"/>
    <w:rsid w:val="00223F9E"/>
    <w:rsid w:val="00237745"/>
    <w:rsid w:val="00237B02"/>
    <w:rsid w:val="00242C83"/>
    <w:rsid w:val="00250790"/>
    <w:rsid w:val="0025465B"/>
    <w:rsid w:val="00260841"/>
    <w:rsid w:val="00265E94"/>
    <w:rsid w:val="00266494"/>
    <w:rsid w:val="00286054"/>
    <w:rsid w:val="002927BD"/>
    <w:rsid w:val="00293119"/>
    <w:rsid w:val="002977CC"/>
    <w:rsid w:val="002A78D6"/>
    <w:rsid w:val="002D51A5"/>
    <w:rsid w:val="002E3840"/>
    <w:rsid w:val="002E61B3"/>
    <w:rsid w:val="002F52FF"/>
    <w:rsid w:val="00311CA6"/>
    <w:rsid w:val="003179FE"/>
    <w:rsid w:val="00333162"/>
    <w:rsid w:val="00335295"/>
    <w:rsid w:val="00337AAD"/>
    <w:rsid w:val="00343411"/>
    <w:rsid w:val="00347AA0"/>
    <w:rsid w:val="00362D46"/>
    <w:rsid w:val="0038612A"/>
    <w:rsid w:val="003C3D17"/>
    <w:rsid w:val="003D1D7A"/>
    <w:rsid w:val="003E1EEE"/>
    <w:rsid w:val="003E5D0D"/>
    <w:rsid w:val="003F64FA"/>
    <w:rsid w:val="00405C48"/>
    <w:rsid w:val="0042774B"/>
    <w:rsid w:val="004301C9"/>
    <w:rsid w:val="00430DED"/>
    <w:rsid w:val="00436C20"/>
    <w:rsid w:val="004433FF"/>
    <w:rsid w:val="00446649"/>
    <w:rsid w:val="00452B9B"/>
    <w:rsid w:val="00454A38"/>
    <w:rsid w:val="00471996"/>
    <w:rsid w:val="00485018"/>
    <w:rsid w:val="00494BDD"/>
    <w:rsid w:val="004C2F71"/>
    <w:rsid w:val="004D18BC"/>
    <w:rsid w:val="004D4221"/>
    <w:rsid w:val="004E41BC"/>
    <w:rsid w:val="004F723F"/>
    <w:rsid w:val="00504BB2"/>
    <w:rsid w:val="00507BF2"/>
    <w:rsid w:val="00533070"/>
    <w:rsid w:val="00536529"/>
    <w:rsid w:val="00537E9A"/>
    <w:rsid w:val="00542E8A"/>
    <w:rsid w:val="005A16C4"/>
    <w:rsid w:val="005A3C8E"/>
    <w:rsid w:val="005B58FE"/>
    <w:rsid w:val="005E625B"/>
    <w:rsid w:val="0061329C"/>
    <w:rsid w:val="00634836"/>
    <w:rsid w:val="00635148"/>
    <w:rsid w:val="00636C76"/>
    <w:rsid w:val="006407BB"/>
    <w:rsid w:val="00651517"/>
    <w:rsid w:val="0065448F"/>
    <w:rsid w:val="006863C2"/>
    <w:rsid w:val="00691820"/>
    <w:rsid w:val="00696859"/>
    <w:rsid w:val="006A20DA"/>
    <w:rsid w:val="006A2909"/>
    <w:rsid w:val="006B131C"/>
    <w:rsid w:val="006B6FEB"/>
    <w:rsid w:val="006C085A"/>
    <w:rsid w:val="006C6183"/>
    <w:rsid w:val="006D4830"/>
    <w:rsid w:val="006D77BF"/>
    <w:rsid w:val="006E54DF"/>
    <w:rsid w:val="006E64D4"/>
    <w:rsid w:val="0070075A"/>
    <w:rsid w:val="00727673"/>
    <w:rsid w:val="00737A3E"/>
    <w:rsid w:val="00764F08"/>
    <w:rsid w:val="00765621"/>
    <w:rsid w:val="0077642A"/>
    <w:rsid w:val="0078335B"/>
    <w:rsid w:val="007C2B6D"/>
    <w:rsid w:val="007E067B"/>
    <w:rsid w:val="007E1A40"/>
    <w:rsid w:val="007F65E1"/>
    <w:rsid w:val="007F7A29"/>
    <w:rsid w:val="008054EF"/>
    <w:rsid w:val="00810181"/>
    <w:rsid w:val="0081053F"/>
    <w:rsid w:val="008151E4"/>
    <w:rsid w:val="0082278E"/>
    <w:rsid w:val="00822E23"/>
    <w:rsid w:val="0083190F"/>
    <w:rsid w:val="008356C6"/>
    <w:rsid w:val="00841963"/>
    <w:rsid w:val="00846862"/>
    <w:rsid w:val="00854A36"/>
    <w:rsid w:val="0085745A"/>
    <w:rsid w:val="00867DD3"/>
    <w:rsid w:val="00876333"/>
    <w:rsid w:val="00884AEF"/>
    <w:rsid w:val="008B182F"/>
    <w:rsid w:val="008B3629"/>
    <w:rsid w:val="008C3071"/>
    <w:rsid w:val="008C53D0"/>
    <w:rsid w:val="008E3B69"/>
    <w:rsid w:val="008E7D34"/>
    <w:rsid w:val="00916285"/>
    <w:rsid w:val="00916B1F"/>
    <w:rsid w:val="009308CF"/>
    <w:rsid w:val="0094218F"/>
    <w:rsid w:val="00953730"/>
    <w:rsid w:val="009646EF"/>
    <w:rsid w:val="009775FF"/>
    <w:rsid w:val="009815E6"/>
    <w:rsid w:val="0098185A"/>
    <w:rsid w:val="0098198B"/>
    <w:rsid w:val="00985344"/>
    <w:rsid w:val="009931B7"/>
    <w:rsid w:val="00994E41"/>
    <w:rsid w:val="009A11BD"/>
    <w:rsid w:val="009B083D"/>
    <w:rsid w:val="009C5739"/>
    <w:rsid w:val="009C7A74"/>
    <w:rsid w:val="009D3553"/>
    <w:rsid w:val="009E5169"/>
    <w:rsid w:val="00A311F0"/>
    <w:rsid w:val="00A3336D"/>
    <w:rsid w:val="00A4330D"/>
    <w:rsid w:val="00A801A0"/>
    <w:rsid w:val="00AA11E8"/>
    <w:rsid w:val="00AA6993"/>
    <w:rsid w:val="00AB0ABD"/>
    <w:rsid w:val="00AB618F"/>
    <w:rsid w:val="00AC1D0D"/>
    <w:rsid w:val="00AD1997"/>
    <w:rsid w:val="00AD428F"/>
    <w:rsid w:val="00AE7FD2"/>
    <w:rsid w:val="00B07415"/>
    <w:rsid w:val="00B3104F"/>
    <w:rsid w:val="00B31584"/>
    <w:rsid w:val="00B32DB6"/>
    <w:rsid w:val="00B33C59"/>
    <w:rsid w:val="00B340A8"/>
    <w:rsid w:val="00B37DA8"/>
    <w:rsid w:val="00B425A9"/>
    <w:rsid w:val="00B70D55"/>
    <w:rsid w:val="00BA0740"/>
    <w:rsid w:val="00BC5BB5"/>
    <w:rsid w:val="00BD2850"/>
    <w:rsid w:val="00BE0C7F"/>
    <w:rsid w:val="00BF7F4C"/>
    <w:rsid w:val="00C10C4B"/>
    <w:rsid w:val="00C12574"/>
    <w:rsid w:val="00C27B44"/>
    <w:rsid w:val="00C506DE"/>
    <w:rsid w:val="00C679F7"/>
    <w:rsid w:val="00C75FD5"/>
    <w:rsid w:val="00C9037D"/>
    <w:rsid w:val="00C94651"/>
    <w:rsid w:val="00CC0B8E"/>
    <w:rsid w:val="00CC12B4"/>
    <w:rsid w:val="00CC37A7"/>
    <w:rsid w:val="00CF5328"/>
    <w:rsid w:val="00D20A9B"/>
    <w:rsid w:val="00D23A9B"/>
    <w:rsid w:val="00D4043D"/>
    <w:rsid w:val="00D42F20"/>
    <w:rsid w:val="00D5101B"/>
    <w:rsid w:val="00D519B1"/>
    <w:rsid w:val="00DB02AF"/>
    <w:rsid w:val="00DE6599"/>
    <w:rsid w:val="00DF235B"/>
    <w:rsid w:val="00E00075"/>
    <w:rsid w:val="00E00DDF"/>
    <w:rsid w:val="00E17BEA"/>
    <w:rsid w:val="00E31EDA"/>
    <w:rsid w:val="00E45D66"/>
    <w:rsid w:val="00E5273A"/>
    <w:rsid w:val="00E757C0"/>
    <w:rsid w:val="00EC1933"/>
    <w:rsid w:val="00EC4413"/>
    <w:rsid w:val="00EE6E2D"/>
    <w:rsid w:val="00F21E29"/>
    <w:rsid w:val="00F2203B"/>
    <w:rsid w:val="00F236CA"/>
    <w:rsid w:val="00F25014"/>
    <w:rsid w:val="00F43E65"/>
    <w:rsid w:val="00F46FDA"/>
    <w:rsid w:val="00F90F11"/>
    <w:rsid w:val="00FA2F46"/>
    <w:rsid w:val="00FB1E4B"/>
    <w:rsid w:val="00FB3DD4"/>
    <w:rsid w:val="00FD4705"/>
    <w:rsid w:val="00FD49D3"/>
    <w:rsid w:val="00FD6C1D"/>
    <w:rsid w:val="00FE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15:docId w15:val="{717A89DA-8769-4984-837A-252CA07C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F7"/>
    <w:rPr>
      <w:rFonts w:eastAsia="Calibri"/>
      <w:sz w:val="24"/>
      <w:szCs w:val="24"/>
    </w:rPr>
  </w:style>
  <w:style w:type="paragraph" w:styleId="Heading1">
    <w:name w:val="heading 1"/>
    <w:basedOn w:val="Normal"/>
    <w:next w:val="Normal"/>
    <w:link w:val="Heading1Char"/>
    <w:qFormat/>
    <w:rsid w:val="00E757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6529"/>
    <w:pPr>
      <w:tabs>
        <w:tab w:val="center" w:pos="4320"/>
        <w:tab w:val="right" w:pos="8640"/>
      </w:tabs>
    </w:pPr>
    <w:rPr>
      <w:bCs/>
    </w:rPr>
  </w:style>
  <w:style w:type="character" w:customStyle="1" w:styleId="HeaderChar">
    <w:name w:val="Header Char"/>
    <w:basedOn w:val="DefaultParagraphFont"/>
    <w:link w:val="Header"/>
    <w:locked/>
    <w:rsid w:val="00536529"/>
    <w:rPr>
      <w:rFonts w:eastAsia="Calibri"/>
      <w:bCs/>
      <w:sz w:val="24"/>
      <w:szCs w:val="24"/>
      <w:lang w:val="en-US" w:eastAsia="en-US" w:bidi="ar-SA"/>
    </w:rPr>
  </w:style>
  <w:style w:type="paragraph" w:styleId="ListParagraph">
    <w:name w:val="List Paragraph"/>
    <w:basedOn w:val="Normal"/>
    <w:uiPriority w:val="34"/>
    <w:qFormat/>
    <w:rsid w:val="00536529"/>
    <w:pPr>
      <w:ind w:left="720"/>
    </w:pPr>
    <w:rPr>
      <w:rFonts w:ascii="Calibri" w:hAnsi="Calibri"/>
      <w:sz w:val="22"/>
      <w:szCs w:val="22"/>
    </w:rPr>
  </w:style>
  <w:style w:type="character" w:styleId="Hyperlink">
    <w:name w:val="Hyperlink"/>
    <w:basedOn w:val="DefaultParagraphFont"/>
    <w:rsid w:val="00536529"/>
    <w:rPr>
      <w:rFonts w:cs="Times New Roman"/>
      <w:color w:val="0000FF"/>
      <w:u w:val="single"/>
    </w:rPr>
  </w:style>
  <w:style w:type="paragraph" w:styleId="BodyTextIndent">
    <w:name w:val="Body Text Indent"/>
    <w:basedOn w:val="Normal"/>
    <w:link w:val="BodyTextIndentChar"/>
    <w:rsid w:val="00536529"/>
    <w:pPr>
      <w:ind w:left="720" w:hanging="720"/>
    </w:pPr>
  </w:style>
  <w:style w:type="character" w:customStyle="1" w:styleId="BodyTextIndentChar">
    <w:name w:val="Body Text Indent Char"/>
    <w:basedOn w:val="DefaultParagraphFont"/>
    <w:link w:val="BodyTextIndent"/>
    <w:locked/>
    <w:rsid w:val="00536529"/>
    <w:rPr>
      <w:rFonts w:eastAsia="Calibri"/>
      <w:sz w:val="24"/>
      <w:szCs w:val="24"/>
      <w:lang w:val="en-US" w:eastAsia="en-US" w:bidi="ar-SA"/>
    </w:rPr>
  </w:style>
  <w:style w:type="paragraph" w:styleId="BalloonText">
    <w:name w:val="Balloon Text"/>
    <w:basedOn w:val="Normal"/>
    <w:link w:val="BalloonTextChar"/>
    <w:rsid w:val="006A20DA"/>
    <w:rPr>
      <w:rFonts w:ascii="Tahoma" w:hAnsi="Tahoma" w:cs="Tahoma"/>
      <w:sz w:val="16"/>
      <w:szCs w:val="16"/>
    </w:rPr>
  </w:style>
  <w:style w:type="character" w:customStyle="1" w:styleId="BalloonTextChar">
    <w:name w:val="Balloon Text Char"/>
    <w:basedOn w:val="DefaultParagraphFont"/>
    <w:link w:val="BalloonText"/>
    <w:rsid w:val="006A20DA"/>
    <w:rPr>
      <w:rFonts w:ascii="Tahoma" w:eastAsia="Calibri" w:hAnsi="Tahoma" w:cs="Tahoma"/>
      <w:sz w:val="16"/>
      <w:szCs w:val="16"/>
    </w:rPr>
  </w:style>
  <w:style w:type="table" w:styleId="TableGrid">
    <w:name w:val="Table Grid"/>
    <w:basedOn w:val="TableNormal"/>
    <w:rsid w:val="00A3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2319"/>
    <w:pPr>
      <w:tabs>
        <w:tab w:val="center" w:pos="4320"/>
        <w:tab w:val="right" w:pos="8640"/>
      </w:tabs>
    </w:pPr>
  </w:style>
  <w:style w:type="character" w:styleId="PageNumber">
    <w:name w:val="page number"/>
    <w:basedOn w:val="DefaultParagraphFont"/>
    <w:rsid w:val="001E44CC"/>
  </w:style>
  <w:style w:type="character" w:customStyle="1" w:styleId="FooterChar">
    <w:name w:val="Footer Char"/>
    <w:basedOn w:val="DefaultParagraphFont"/>
    <w:link w:val="Footer"/>
    <w:uiPriority w:val="99"/>
    <w:rsid w:val="00E757C0"/>
    <w:rPr>
      <w:rFonts w:eastAsia="Calibri"/>
      <w:sz w:val="24"/>
      <w:szCs w:val="24"/>
    </w:rPr>
  </w:style>
  <w:style w:type="character" w:customStyle="1" w:styleId="Heading1Char">
    <w:name w:val="Heading 1 Char"/>
    <w:basedOn w:val="DefaultParagraphFont"/>
    <w:link w:val="Heading1"/>
    <w:rsid w:val="00E757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29D2-5F9E-4672-8CD3-C4FA6893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639</Words>
  <Characters>4351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1</vt:lpstr>
    </vt:vector>
  </TitlesOfParts>
  <Company>Virginia IT Infrastructure Partnership</Company>
  <LinksUpToDate>false</LinksUpToDate>
  <CharactersWithSpaces>4981</CharactersWithSpaces>
  <SharedDoc>false</SharedDoc>
  <HLinks>
    <vt:vector size="6" baseType="variant">
      <vt:variant>
        <vt:i4>4784222</vt:i4>
      </vt:variant>
      <vt:variant>
        <vt:i4>0</vt:i4>
      </vt:variant>
      <vt:variant>
        <vt:i4>0</vt:i4>
      </vt:variant>
      <vt:variant>
        <vt:i4>5</vt:i4>
      </vt:variant>
      <vt:variant>
        <vt:lpwstr>http://www.federalreporting.gov/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Virginia Dept. of Education</dc:creator>
  <cp:lastModifiedBy>Popp, Patricia A</cp:lastModifiedBy>
  <cp:revision>8</cp:revision>
  <cp:lastPrinted>2018-09-25T16:46:00Z</cp:lastPrinted>
  <dcterms:created xsi:type="dcterms:W3CDTF">2018-09-24T22:23:00Z</dcterms:created>
  <dcterms:modified xsi:type="dcterms:W3CDTF">2018-09-25T16:49:00Z</dcterms:modified>
</cp:coreProperties>
</file>